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444B" w14:textId="77777777" w:rsidR="00091298" w:rsidRPr="00A32C40" w:rsidRDefault="00091298">
      <w:pPr>
        <w:jc w:val="both"/>
        <w:rPr>
          <w:rFonts w:ascii="Cambria" w:hAnsi="Cambria"/>
          <w:b/>
          <w:lang w:val="hr-HR"/>
        </w:rPr>
      </w:pPr>
    </w:p>
    <w:p w14:paraId="4625317B" w14:textId="77777777" w:rsidR="005B5D01" w:rsidRPr="00244407" w:rsidRDefault="005B5D01" w:rsidP="005B5D01">
      <w:pPr>
        <w:jc w:val="center"/>
        <w:rPr>
          <w:b/>
        </w:rPr>
      </w:pPr>
      <w:r w:rsidRPr="00244407">
        <w:rPr>
          <w:b/>
        </w:rPr>
        <w:t>O B R A Z L O Ž E NJ E</w:t>
      </w:r>
    </w:p>
    <w:p w14:paraId="1BE815AD" w14:textId="40FC9FD4" w:rsidR="005B5D01" w:rsidRPr="00244407" w:rsidRDefault="005B5D01" w:rsidP="005B5D01">
      <w:pPr>
        <w:jc w:val="center"/>
        <w:rPr>
          <w:b/>
        </w:rPr>
      </w:pPr>
      <w:r w:rsidRPr="00244407">
        <w:rPr>
          <w:b/>
        </w:rPr>
        <w:t xml:space="preserve">PRORAČUNA OPĆINE </w:t>
      </w:r>
      <w:r>
        <w:rPr>
          <w:b/>
        </w:rPr>
        <w:t>MARIJANCI</w:t>
      </w:r>
      <w:r w:rsidRPr="00244407">
        <w:rPr>
          <w:b/>
        </w:rPr>
        <w:t xml:space="preserve"> ZA 202</w:t>
      </w:r>
      <w:r>
        <w:rPr>
          <w:b/>
        </w:rPr>
        <w:t>3</w:t>
      </w:r>
      <w:r w:rsidRPr="00244407">
        <w:rPr>
          <w:b/>
        </w:rPr>
        <w:t>. GODINU</w:t>
      </w:r>
    </w:p>
    <w:p w14:paraId="239CD461" w14:textId="29913138" w:rsidR="00091298" w:rsidRDefault="005B5D01" w:rsidP="005B5D01">
      <w:pPr>
        <w:spacing w:after="200" w:line="276" w:lineRule="auto"/>
        <w:jc w:val="center"/>
        <w:rPr>
          <w:b/>
        </w:rPr>
      </w:pPr>
      <w:r w:rsidRPr="00244407">
        <w:rPr>
          <w:b/>
        </w:rPr>
        <w:t>I PROJEKCIJA ZA 202</w:t>
      </w:r>
      <w:r>
        <w:rPr>
          <w:b/>
        </w:rPr>
        <w:t>4</w:t>
      </w:r>
      <w:r w:rsidRPr="00244407">
        <w:rPr>
          <w:b/>
        </w:rPr>
        <w:t>. I 202</w:t>
      </w:r>
      <w:r>
        <w:rPr>
          <w:b/>
        </w:rPr>
        <w:t>5</w:t>
      </w:r>
      <w:r w:rsidRPr="00244407">
        <w:rPr>
          <w:b/>
        </w:rPr>
        <w:t>. GODINU</w:t>
      </w:r>
    </w:p>
    <w:p w14:paraId="36739F2E" w14:textId="77777777" w:rsidR="00025219" w:rsidRPr="00E45D96" w:rsidRDefault="00025219" w:rsidP="00025219">
      <w:pPr>
        <w:jc w:val="both"/>
        <w:rPr>
          <w:rFonts w:ascii="Cambria" w:hAnsi="Cambria"/>
          <w:b/>
          <w:lang w:val="hr-HR"/>
        </w:rPr>
      </w:pPr>
    </w:p>
    <w:p w14:paraId="0CAE75CB" w14:textId="77777777" w:rsidR="00025219" w:rsidRPr="00FD7496" w:rsidRDefault="00025219" w:rsidP="00025219">
      <w:pPr>
        <w:jc w:val="both"/>
        <w:rPr>
          <w:rFonts w:ascii="Cambria" w:hAnsi="Cambria"/>
          <w:b/>
          <w:lang w:val="hr-HR"/>
        </w:rPr>
      </w:pPr>
      <w:r w:rsidRPr="00FD7496">
        <w:rPr>
          <w:rFonts w:ascii="Cambria" w:hAnsi="Cambria"/>
          <w:b/>
          <w:lang w:val="hr-HR"/>
        </w:rPr>
        <w:t>Što je proračun?</w:t>
      </w:r>
    </w:p>
    <w:p w14:paraId="1BE99296" w14:textId="77777777" w:rsidR="00025219" w:rsidRPr="00FD7496" w:rsidRDefault="00025219" w:rsidP="00025219">
      <w:pPr>
        <w:jc w:val="both"/>
        <w:rPr>
          <w:rFonts w:ascii="Cambria" w:hAnsi="Cambria"/>
          <w:b/>
          <w:lang w:val="hr-HR"/>
        </w:rPr>
      </w:pPr>
    </w:p>
    <w:p w14:paraId="6AA953EA" w14:textId="77777777" w:rsidR="00025219" w:rsidRPr="00FD7496" w:rsidRDefault="00025219" w:rsidP="00025219">
      <w:pPr>
        <w:jc w:val="both"/>
        <w:rPr>
          <w:rFonts w:ascii="Cambria" w:hAnsi="Cambria"/>
          <w:lang w:val="hr-HR"/>
        </w:rPr>
      </w:pPr>
      <w:r w:rsidRPr="00FD7496">
        <w:rPr>
          <w:rFonts w:ascii="Cambria" w:hAnsi="Cambria"/>
          <w:lang w:val="hr-HR"/>
        </w:rPr>
        <w:t xml:space="preserve">Proračun je akt kojim se procjenjuju prihodi i primici te utvrđuju rashodi i izdaci Općine </w:t>
      </w:r>
      <w:r>
        <w:rPr>
          <w:rFonts w:ascii="Cambria" w:hAnsi="Cambria"/>
          <w:lang w:val="hr-HR"/>
        </w:rPr>
        <w:t>Marijanci</w:t>
      </w:r>
      <w:r w:rsidRPr="00FD7496">
        <w:rPr>
          <w:rFonts w:ascii="Cambria" w:hAnsi="Cambria"/>
          <w:lang w:val="hr-HR"/>
        </w:rPr>
        <w:t xml:space="preserve"> za proračunsku godinu, a sadrži i projekciju prihoda i primitaka te rashoda i izdataka za slijedeće dvije godine. </w:t>
      </w:r>
    </w:p>
    <w:p w14:paraId="7D052686" w14:textId="77777777" w:rsidR="00025219" w:rsidRPr="00FD7496" w:rsidRDefault="00025219" w:rsidP="00025219">
      <w:pPr>
        <w:jc w:val="both"/>
        <w:rPr>
          <w:rFonts w:ascii="Cambria" w:hAnsi="Cambria"/>
          <w:lang w:val="hr-HR"/>
        </w:rPr>
      </w:pPr>
    </w:p>
    <w:p w14:paraId="49A3DFCF" w14:textId="77777777" w:rsidR="00025219" w:rsidRPr="00FD7496" w:rsidRDefault="00025219" w:rsidP="00025219">
      <w:pPr>
        <w:jc w:val="both"/>
        <w:rPr>
          <w:rFonts w:ascii="Cambria" w:hAnsi="Cambria"/>
          <w:lang w:val="hr-HR"/>
        </w:rPr>
      </w:pPr>
      <w:r w:rsidRPr="00FD7496">
        <w:rPr>
          <w:rFonts w:ascii="Cambria" w:hAnsi="Cambria"/>
          <w:lang w:val="hr-HR"/>
        </w:rPr>
        <w:t xml:space="preserve">U ovom Proračunu za građane bit će prikazan sažetak proračuna Općine </w:t>
      </w:r>
      <w:r>
        <w:rPr>
          <w:rFonts w:ascii="Cambria" w:hAnsi="Cambria"/>
          <w:lang w:val="hr-HR"/>
        </w:rPr>
        <w:t>Marijanci</w:t>
      </w:r>
      <w:r w:rsidRPr="00FD7496">
        <w:rPr>
          <w:rFonts w:ascii="Cambria" w:hAnsi="Cambria"/>
          <w:lang w:val="hr-HR"/>
        </w:rPr>
        <w:t xml:space="preserve"> za 2023. godinu s najvažnijim smjernicama razvoja Općine</w:t>
      </w:r>
      <w:r>
        <w:rPr>
          <w:rFonts w:ascii="Cambria" w:hAnsi="Cambria"/>
          <w:lang w:val="hr-HR"/>
        </w:rPr>
        <w:t xml:space="preserve"> Marijanci</w:t>
      </w:r>
      <w:r w:rsidRPr="00FD7496">
        <w:rPr>
          <w:rFonts w:ascii="Cambria" w:hAnsi="Cambria"/>
          <w:lang w:val="hr-HR"/>
        </w:rPr>
        <w:t xml:space="preserve"> koji pojašnjava planove i aktivnosti. Ovim pregledom Općinskog proračuna želimo omogućiti svim građanima uvid u prihode i rashode Općine </w:t>
      </w:r>
      <w:r>
        <w:rPr>
          <w:rFonts w:ascii="Cambria" w:hAnsi="Cambria"/>
          <w:lang w:val="hr-HR"/>
        </w:rPr>
        <w:t>Marijanci</w:t>
      </w:r>
      <w:r w:rsidRPr="00FD7496">
        <w:rPr>
          <w:rFonts w:ascii="Cambria" w:hAnsi="Cambria"/>
          <w:lang w:val="hr-HR"/>
        </w:rPr>
        <w:t xml:space="preserve"> kako bi imali transparentnu i potpunu informaciju o tome gdje i kako se troši općinski novac, kao i da bismo potaknuli sve građane na aktivno sudjelovanje u komentiranju, predlaganju i sugeriranju Općinskog proračuna.</w:t>
      </w:r>
    </w:p>
    <w:p w14:paraId="2ECDEF3A" w14:textId="77777777" w:rsidR="00025219" w:rsidRPr="00FD7496" w:rsidRDefault="00025219" w:rsidP="00025219">
      <w:pPr>
        <w:jc w:val="both"/>
        <w:rPr>
          <w:rFonts w:ascii="Cambria" w:hAnsi="Cambria"/>
          <w:lang w:val="hr-HR"/>
        </w:rPr>
      </w:pPr>
    </w:p>
    <w:p w14:paraId="2D5F548B" w14:textId="77777777" w:rsidR="00025219" w:rsidRPr="00FD7496" w:rsidRDefault="00025219" w:rsidP="00025219">
      <w:pPr>
        <w:jc w:val="both"/>
        <w:rPr>
          <w:rFonts w:ascii="Cambria" w:hAnsi="Cambria"/>
          <w:sz w:val="22"/>
          <w:szCs w:val="22"/>
          <w:lang w:val="hr-HR"/>
        </w:rPr>
      </w:pPr>
      <w:r w:rsidRPr="00FD7496">
        <w:rPr>
          <w:rFonts w:ascii="Cambria" w:hAnsi="Cambria" w:cs="Calibri"/>
          <w:b/>
          <w:sz w:val="22"/>
          <w:szCs w:val="22"/>
          <w:lang w:val="hr-HR"/>
        </w:rPr>
        <w:t>Sadržaj proračuna</w:t>
      </w:r>
    </w:p>
    <w:p w14:paraId="3D3B357C" w14:textId="77777777" w:rsidR="00025219" w:rsidRPr="00FD7496" w:rsidRDefault="00025219" w:rsidP="00025219">
      <w:pPr>
        <w:ind w:left="-284"/>
        <w:jc w:val="both"/>
        <w:rPr>
          <w:rFonts w:ascii="Cambria" w:hAnsi="Cambria" w:cs="Calibri"/>
          <w:bCs/>
          <w:sz w:val="22"/>
          <w:szCs w:val="22"/>
          <w:lang w:val="hr-HR"/>
        </w:rPr>
      </w:pPr>
    </w:p>
    <w:p w14:paraId="237F997C" w14:textId="77777777" w:rsidR="00025219" w:rsidRPr="00FD7496" w:rsidRDefault="00025219" w:rsidP="00025219">
      <w:pPr>
        <w:ind w:firstLine="708"/>
        <w:jc w:val="both"/>
        <w:rPr>
          <w:rFonts w:ascii="Cambria" w:hAnsi="Cambria" w:cs="Calibri"/>
          <w:b/>
          <w:color w:val="4472C4"/>
          <w:lang w:val="hr-HR"/>
        </w:rPr>
      </w:pPr>
      <w:r w:rsidRPr="00FD7496">
        <w:rPr>
          <w:rFonts w:ascii="Cambria" w:hAnsi="Cambria" w:cs="Calibri"/>
          <w:bCs/>
          <w:lang w:val="hr-HR"/>
        </w:rPr>
        <w:t xml:space="preserve">Proračun </w:t>
      </w:r>
      <w:proofErr w:type="spellStart"/>
      <w:r w:rsidRPr="00FD7496">
        <w:rPr>
          <w:rFonts w:ascii="Cambria" w:hAnsi="Cambria" w:cs="Calibri"/>
          <w:bCs/>
          <w:lang w:val="hr-HR"/>
        </w:rPr>
        <w:t>JLS</w:t>
      </w:r>
      <w:proofErr w:type="spellEnd"/>
      <w:r w:rsidRPr="00FD7496">
        <w:rPr>
          <w:rFonts w:ascii="Cambria" w:hAnsi="Cambria" w:cs="Calibri"/>
          <w:bCs/>
          <w:lang w:val="hr-HR"/>
        </w:rPr>
        <w:t xml:space="preserve"> sastoji se od plana za proračunsku godinu i projekcija za sljedeće dvije godine. Proračun </w:t>
      </w:r>
      <w:proofErr w:type="spellStart"/>
      <w:r w:rsidRPr="00FD7496">
        <w:rPr>
          <w:rFonts w:ascii="Cambria" w:hAnsi="Cambria" w:cs="Calibri"/>
          <w:bCs/>
          <w:lang w:val="hr-HR"/>
        </w:rPr>
        <w:t>JLS</w:t>
      </w:r>
      <w:proofErr w:type="spellEnd"/>
      <w:r w:rsidRPr="00FD7496">
        <w:rPr>
          <w:rFonts w:ascii="Cambria" w:hAnsi="Cambria" w:cs="Calibri"/>
          <w:bCs/>
          <w:lang w:val="hr-HR"/>
        </w:rPr>
        <w:t xml:space="preserve"> sastoji se od općeg dijela, posebnog dijela i obrazloženja proračuna.</w:t>
      </w:r>
    </w:p>
    <w:p w14:paraId="712FEFCD" w14:textId="77777777" w:rsidR="00025219" w:rsidRPr="00FD7496" w:rsidRDefault="00025219" w:rsidP="00025219">
      <w:pPr>
        <w:ind w:left="-284"/>
        <w:jc w:val="both"/>
        <w:rPr>
          <w:rFonts w:ascii="Cambria" w:hAnsi="Cambria" w:cs="Calibri"/>
          <w:b/>
          <w:color w:val="4472C4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60"/>
        <w:gridCol w:w="2092"/>
        <w:gridCol w:w="4910"/>
      </w:tblGrid>
      <w:tr w:rsidR="00025219" w:rsidRPr="00FD7496" w14:paraId="7C232CE9" w14:textId="77777777" w:rsidTr="00322509">
        <w:tc>
          <w:tcPr>
            <w:tcW w:w="2093" w:type="dxa"/>
            <w:shd w:val="clear" w:color="auto" w:fill="D9E2F3"/>
          </w:tcPr>
          <w:p w14:paraId="570F8FCC" w14:textId="77777777" w:rsidR="00025219" w:rsidRPr="00FD7496" w:rsidRDefault="00025219" w:rsidP="00322509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FD7496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0B0C568F" w14:textId="77777777" w:rsidR="00025219" w:rsidRPr="00FD7496" w:rsidRDefault="00025219" w:rsidP="00322509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FD7496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7361706E" w14:textId="77777777" w:rsidR="00025219" w:rsidRPr="00FD7496" w:rsidRDefault="00025219" w:rsidP="00322509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FD7496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OPIS SASTAVNOG DIJELA</w:t>
            </w:r>
          </w:p>
        </w:tc>
      </w:tr>
      <w:tr w:rsidR="00025219" w:rsidRPr="00FD7496" w14:paraId="1918DE6B" w14:textId="77777777" w:rsidTr="00322509">
        <w:tc>
          <w:tcPr>
            <w:tcW w:w="2093" w:type="dxa"/>
            <w:vMerge w:val="restart"/>
            <w:shd w:val="clear" w:color="auto" w:fill="F2F2F2"/>
            <w:vAlign w:val="center"/>
          </w:tcPr>
          <w:p w14:paraId="6C7ED7B5" w14:textId="77777777" w:rsidR="00025219" w:rsidRPr="00FD7496" w:rsidRDefault="00025219" w:rsidP="0032250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263EB4" w14:textId="77777777" w:rsidR="00025219" w:rsidRPr="00FD7496" w:rsidRDefault="00025219" w:rsidP="0032250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2B405449" w14:textId="77777777" w:rsidR="00025219" w:rsidRPr="00FD7496" w:rsidRDefault="00025219">
            <w:pPr>
              <w:numPr>
                <w:ilvl w:val="0"/>
                <w:numId w:val="21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5DEE46A4" w14:textId="77777777" w:rsidR="00025219" w:rsidRPr="00FD7496" w:rsidRDefault="00025219">
            <w:pPr>
              <w:numPr>
                <w:ilvl w:val="0"/>
                <w:numId w:val="21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025219" w:rsidRPr="00FD7496" w14:paraId="78361F51" w14:textId="77777777" w:rsidTr="00322509">
        <w:tc>
          <w:tcPr>
            <w:tcW w:w="2093" w:type="dxa"/>
            <w:vMerge/>
            <w:shd w:val="clear" w:color="auto" w:fill="F2F2F2"/>
          </w:tcPr>
          <w:p w14:paraId="6A19645E" w14:textId="77777777" w:rsidR="00025219" w:rsidRPr="00FD7496" w:rsidRDefault="00025219" w:rsidP="0032250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2C5E82" w14:textId="77777777" w:rsidR="00025219" w:rsidRPr="00FD7496" w:rsidRDefault="00025219" w:rsidP="0032250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2032A4CE" w14:textId="77777777" w:rsidR="00025219" w:rsidRPr="00FD7496" w:rsidRDefault="00025219">
            <w:pPr>
              <w:numPr>
                <w:ilvl w:val="0"/>
                <w:numId w:val="21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51E924D0" w14:textId="77777777" w:rsidR="00025219" w:rsidRPr="00FD7496" w:rsidRDefault="00025219">
            <w:pPr>
              <w:numPr>
                <w:ilvl w:val="0"/>
                <w:numId w:val="21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ukupni rashodi iskazani prema funkcijskoj klasifikaciji</w:t>
            </w:r>
          </w:p>
        </w:tc>
      </w:tr>
      <w:tr w:rsidR="00025219" w:rsidRPr="00FD7496" w14:paraId="0B005CD5" w14:textId="77777777" w:rsidTr="00322509">
        <w:tc>
          <w:tcPr>
            <w:tcW w:w="2093" w:type="dxa"/>
            <w:vMerge/>
            <w:shd w:val="clear" w:color="auto" w:fill="F2F2F2"/>
          </w:tcPr>
          <w:p w14:paraId="4F5C6BDF" w14:textId="77777777" w:rsidR="00025219" w:rsidRPr="00FD7496" w:rsidRDefault="00025219" w:rsidP="0032250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A3372F" w14:textId="77777777" w:rsidR="00025219" w:rsidRPr="00FD7496" w:rsidRDefault="00025219" w:rsidP="0032250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3B88D280" w14:textId="77777777" w:rsidR="00025219" w:rsidRPr="00FD7496" w:rsidRDefault="00025219">
            <w:pPr>
              <w:numPr>
                <w:ilvl w:val="0"/>
                <w:numId w:val="21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025219" w:rsidRPr="00FD7496" w14:paraId="7B0E5062" w14:textId="77777777" w:rsidTr="00322509">
        <w:tc>
          <w:tcPr>
            <w:tcW w:w="2093" w:type="dxa"/>
            <w:vMerge/>
            <w:shd w:val="clear" w:color="auto" w:fill="F2F2F2"/>
          </w:tcPr>
          <w:p w14:paraId="27F6132C" w14:textId="77777777" w:rsidR="00025219" w:rsidRPr="00FD7496" w:rsidRDefault="00025219" w:rsidP="0032250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4A56E1" w14:textId="77777777" w:rsidR="00025219" w:rsidRPr="00FD7496" w:rsidRDefault="00025219" w:rsidP="0032250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0CF3ABB1" w14:textId="77777777" w:rsidR="00025219" w:rsidRPr="00FD7496" w:rsidRDefault="00025219">
            <w:pPr>
              <w:numPr>
                <w:ilvl w:val="0"/>
                <w:numId w:val="21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025219" w:rsidRPr="00FD7496" w14:paraId="793CEDE1" w14:textId="77777777" w:rsidTr="00322509">
        <w:tc>
          <w:tcPr>
            <w:tcW w:w="2093" w:type="dxa"/>
            <w:vMerge/>
            <w:shd w:val="clear" w:color="auto" w:fill="F2F2F2"/>
          </w:tcPr>
          <w:p w14:paraId="6F2EAA72" w14:textId="77777777" w:rsidR="00025219" w:rsidRPr="00FD7496" w:rsidRDefault="00025219" w:rsidP="0032250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4DD883" w14:textId="77777777" w:rsidR="00025219" w:rsidRPr="00FD7496" w:rsidRDefault="00025219" w:rsidP="0032250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01781899" w14:textId="77777777" w:rsidR="00025219" w:rsidRPr="00FD7496" w:rsidRDefault="00025219">
            <w:pPr>
              <w:numPr>
                <w:ilvl w:val="0"/>
                <w:numId w:val="21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 xml:space="preserve">(R)S ne mogu preneseni manjak podmiriti do kraja proračunske godine, obvezni su izraditi višegodišnji plan uravnoteženja za razdoblje za koje se proračun donosi </w:t>
            </w:r>
          </w:p>
          <w:p w14:paraId="7754548F" w14:textId="77777777" w:rsidR="00025219" w:rsidRPr="00FD7496" w:rsidRDefault="00025219">
            <w:pPr>
              <w:numPr>
                <w:ilvl w:val="0"/>
                <w:numId w:val="21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025219" w:rsidRPr="00FD7496" w14:paraId="114266A0" w14:textId="77777777" w:rsidTr="00322509">
        <w:tc>
          <w:tcPr>
            <w:tcW w:w="2093" w:type="dxa"/>
            <w:shd w:val="clear" w:color="auto" w:fill="F2F2F2"/>
            <w:vAlign w:val="center"/>
          </w:tcPr>
          <w:p w14:paraId="317EC6C0" w14:textId="77777777" w:rsidR="00025219" w:rsidRPr="00FD7496" w:rsidRDefault="00025219" w:rsidP="0032250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lastRenderedPageBreak/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B90E2" w14:textId="77777777" w:rsidR="00025219" w:rsidRPr="00FD7496" w:rsidRDefault="00025219" w:rsidP="0032250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 xml:space="preserve">Plan rashoda i izdataka proračuna </w:t>
            </w:r>
            <w:proofErr w:type="spellStart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561225D6" w14:textId="77777777" w:rsidR="00025219" w:rsidRPr="00FD7496" w:rsidRDefault="00025219">
            <w:pPr>
              <w:numPr>
                <w:ilvl w:val="0"/>
                <w:numId w:val="21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 xml:space="preserve">rashodi i izdaci </w:t>
            </w:r>
            <w:proofErr w:type="spellStart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025219" w:rsidRPr="00FD7496" w14:paraId="3B961C69" w14:textId="77777777" w:rsidTr="00322509">
        <w:tc>
          <w:tcPr>
            <w:tcW w:w="2093" w:type="dxa"/>
            <w:shd w:val="clear" w:color="auto" w:fill="F2F2F2"/>
            <w:vAlign w:val="center"/>
          </w:tcPr>
          <w:p w14:paraId="3B67C079" w14:textId="77777777" w:rsidR="00025219" w:rsidRPr="00FD7496" w:rsidRDefault="00025219" w:rsidP="00322509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FAC37" w14:textId="77777777" w:rsidR="00025219" w:rsidRPr="00FD7496" w:rsidRDefault="00025219" w:rsidP="00322509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098E6DAF" w14:textId="77777777" w:rsidR="00025219" w:rsidRPr="00FD7496" w:rsidRDefault="00025219">
            <w:pPr>
              <w:numPr>
                <w:ilvl w:val="0"/>
                <w:numId w:val="21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 xml:space="preserve">obrazloženje općeg dijela proračuna </w:t>
            </w:r>
            <w:proofErr w:type="spellStart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 xml:space="preserve">(R)S sadrži obrazloženje prihoda i rashoda, primitaka i izdataka proračuna </w:t>
            </w:r>
            <w:proofErr w:type="spellStart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 xml:space="preserve">(R)S i obrazloženje prenesenog manjka odnosno viška proračuna </w:t>
            </w:r>
            <w:proofErr w:type="spellStart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 xml:space="preserve">(R)S </w:t>
            </w:r>
          </w:p>
          <w:p w14:paraId="381292CA" w14:textId="77777777" w:rsidR="00025219" w:rsidRPr="00FD7496" w:rsidRDefault="00025219">
            <w:pPr>
              <w:numPr>
                <w:ilvl w:val="0"/>
                <w:numId w:val="21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 xml:space="preserve"> obrazloženje posebnog dijela proračuna </w:t>
            </w:r>
            <w:proofErr w:type="spellStart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FD7496">
              <w:rPr>
                <w:rFonts w:ascii="Cambria" w:hAnsi="Cambria"/>
                <w:sz w:val="20"/>
                <w:szCs w:val="20"/>
                <w:lang w:val="hr-HR"/>
              </w:rPr>
              <w:t>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08CCB77F" w14:textId="77777777" w:rsidR="00025219" w:rsidRPr="00FD7496" w:rsidRDefault="00025219" w:rsidP="00025219">
      <w:pPr>
        <w:spacing w:line="276" w:lineRule="auto"/>
        <w:jc w:val="both"/>
        <w:rPr>
          <w:rFonts w:ascii="Cambria" w:hAnsi="Cambria"/>
          <w:b/>
          <w:bCs/>
          <w:lang w:val="hr-HR"/>
        </w:rPr>
      </w:pPr>
    </w:p>
    <w:p w14:paraId="30A84453" w14:textId="77777777" w:rsidR="00025219" w:rsidRPr="00FD7496" w:rsidRDefault="00025219" w:rsidP="00025219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FD7496">
        <w:rPr>
          <w:rFonts w:ascii="Cambria" w:hAnsi="Cambria"/>
          <w:b/>
          <w:bCs/>
          <w:lang w:val="hr-HR"/>
        </w:rPr>
        <w:t>Proračunski korisnici:</w:t>
      </w:r>
    </w:p>
    <w:p w14:paraId="4251FF0A" w14:textId="77777777" w:rsidR="00025219" w:rsidRPr="00FD7496" w:rsidRDefault="00025219" w:rsidP="00025219">
      <w:pPr>
        <w:spacing w:line="276" w:lineRule="auto"/>
        <w:jc w:val="both"/>
        <w:rPr>
          <w:rFonts w:ascii="Cambria" w:hAnsi="Cambria"/>
          <w:lang w:val="hr-HR"/>
        </w:rPr>
      </w:pPr>
    </w:p>
    <w:p w14:paraId="5EB20922" w14:textId="77777777" w:rsidR="00025219" w:rsidRPr="00FD7496" w:rsidRDefault="00025219" w:rsidP="00025219">
      <w:pPr>
        <w:spacing w:line="276" w:lineRule="auto"/>
        <w:jc w:val="both"/>
        <w:rPr>
          <w:rFonts w:ascii="Cambria" w:hAnsi="Cambria"/>
          <w:lang w:val="hr-HR"/>
        </w:rPr>
      </w:pPr>
      <w:r w:rsidRPr="00FD7496">
        <w:rPr>
          <w:rFonts w:ascii="Cambria" w:hAnsi="Cambria"/>
          <w:lang w:val="hr-HR"/>
        </w:rPr>
        <w:t xml:space="preserve">Proračunski korisnici su ustanove, tijela javne vlasti kojima je </w:t>
      </w:r>
      <w:proofErr w:type="spellStart"/>
      <w:r w:rsidRPr="00FD7496">
        <w:rPr>
          <w:rFonts w:ascii="Cambria" w:hAnsi="Cambria"/>
          <w:lang w:val="hr-HR"/>
        </w:rPr>
        <w:t>JLS</w:t>
      </w:r>
      <w:proofErr w:type="spellEnd"/>
      <w:r w:rsidRPr="00FD7496">
        <w:rPr>
          <w:rFonts w:ascii="Cambria" w:hAnsi="Cambria"/>
          <w:lang w:val="hr-HR"/>
        </w:rPr>
        <w:t xml:space="preserve"> osnivač ili suosnivač. Financiranje proračunskih korisnika je većim dijelom iz proračuna svog/svojih osnivača ili suosnivača. Proračunski korisnici </w:t>
      </w:r>
      <w:proofErr w:type="spellStart"/>
      <w:r w:rsidRPr="00FD7496">
        <w:rPr>
          <w:rFonts w:ascii="Cambria" w:hAnsi="Cambria"/>
          <w:lang w:val="hr-HR"/>
        </w:rPr>
        <w:t>JLS</w:t>
      </w:r>
      <w:proofErr w:type="spellEnd"/>
      <w:r w:rsidRPr="00FD7496">
        <w:rPr>
          <w:rFonts w:ascii="Cambria" w:hAnsi="Cambria"/>
          <w:lang w:val="hr-HR"/>
        </w:rPr>
        <w:t xml:space="preserve"> mogu biti: dječji vrtići, knjižnice, javne vatrogasne postrojbe, muzeji, kazališta, domovi za starije i nemoćne osobe i drugi.</w:t>
      </w:r>
    </w:p>
    <w:p w14:paraId="6F1549C5" w14:textId="77777777" w:rsidR="00025219" w:rsidRPr="00FD7496" w:rsidRDefault="00025219" w:rsidP="00025219">
      <w:pPr>
        <w:spacing w:line="276" w:lineRule="auto"/>
        <w:jc w:val="both"/>
        <w:rPr>
          <w:rFonts w:ascii="Cambria" w:hAnsi="Cambria"/>
          <w:lang w:val="hr-HR"/>
        </w:rPr>
      </w:pPr>
    </w:p>
    <w:p w14:paraId="1EBC0467" w14:textId="77777777" w:rsidR="00025219" w:rsidRPr="00FD7496" w:rsidRDefault="00025219" w:rsidP="00025219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FD7496">
        <w:rPr>
          <w:rFonts w:ascii="Cambria" w:hAnsi="Cambria"/>
          <w:b/>
          <w:lang w:val="hr-HR"/>
        </w:rPr>
        <w:t>Zakoni i sankcije</w:t>
      </w:r>
    </w:p>
    <w:p w14:paraId="2E01A462" w14:textId="77777777" w:rsidR="00025219" w:rsidRPr="00FD7496" w:rsidRDefault="00025219" w:rsidP="00025219">
      <w:pPr>
        <w:spacing w:line="276" w:lineRule="auto"/>
        <w:jc w:val="both"/>
        <w:rPr>
          <w:rFonts w:ascii="Cambria" w:hAnsi="Cambria"/>
          <w:lang w:val="hr-HR"/>
        </w:rPr>
      </w:pPr>
    </w:p>
    <w:p w14:paraId="100C0996" w14:textId="77777777" w:rsidR="00025219" w:rsidRPr="00FD7496" w:rsidRDefault="00025219" w:rsidP="00025219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FD7496">
        <w:rPr>
          <w:rFonts w:ascii="Cambria" w:hAnsi="Cambria"/>
          <w:bCs/>
          <w:lang w:val="hr-HR"/>
        </w:rPr>
        <w:t>Proračun se donosi za jednu fiskalnu (proračunsku) godinu, koja se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38D88BFF" w14:textId="77777777" w:rsidR="00025219" w:rsidRPr="00FD7496" w:rsidRDefault="00025219" w:rsidP="00025219">
      <w:pPr>
        <w:spacing w:line="276" w:lineRule="auto"/>
        <w:jc w:val="both"/>
        <w:rPr>
          <w:rFonts w:ascii="Cambria" w:hAnsi="Cambria"/>
          <w:bCs/>
          <w:lang w:val="hr-HR"/>
        </w:rPr>
      </w:pPr>
    </w:p>
    <w:p w14:paraId="667F7A92" w14:textId="77777777" w:rsidR="00025219" w:rsidRPr="00FD7496" w:rsidRDefault="00025219" w:rsidP="00025219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FD7496">
        <w:rPr>
          <w:rFonts w:ascii="Cambria" w:hAnsi="Cambria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 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438E1113" w14:textId="77777777" w:rsidR="00025219" w:rsidRPr="00E45D96" w:rsidRDefault="00025219" w:rsidP="00025219">
      <w:pPr>
        <w:jc w:val="both"/>
        <w:rPr>
          <w:rFonts w:ascii="Cambria" w:hAnsi="Cambria"/>
          <w:b/>
          <w:lang w:val="hr-HR"/>
        </w:rPr>
      </w:pPr>
    </w:p>
    <w:p w14:paraId="3C31DE2B" w14:textId="77777777" w:rsidR="00025219" w:rsidRPr="00E45D96" w:rsidRDefault="00025219" w:rsidP="00025219">
      <w:pPr>
        <w:spacing w:after="200" w:line="276" w:lineRule="auto"/>
        <w:rPr>
          <w:rFonts w:ascii="Cambria" w:hAnsi="Cambria"/>
          <w:b/>
          <w:lang w:val="hr-HR"/>
        </w:rPr>
      </w:pPr>
      <w:r w:rsidRPr="00E45D96">
        <w:rPr>
          <w:rFonts w:ascii="Cambria" w:hAnsi="Cambria"/>
          <w:lang w:val="hr-HR"/>
        </w:rPr>
        <w:br w:type="page"/>
      </w:r>
    </w:p>
    <w:p w14:paraId="6024F069" w14:textId="77777777" w:rsidR="00025219" w:rsidRPr="00E45D96" w:rsidRDefault="00025219" w:rsidP="00025219">
      <w:pPr>
        <w:jc w:val="both"/>
        <w:rPr>
          <w:rFonts w:ascii="Cambria" w:hAnsi="Cambria"/>
          <w:b/>
          <w:lang w:val="hr-HR"/>
        </w:rPr>
      </w:pPr>
      <w:r w:rsidRPr="00E45D96">
        <w:rPr>
          <w:rFonts w:ascii="Cambria" w:hAnsi="Cambria"/>
          <w:b/>
          <w:lang w:val="hr-HR"/>
        </w:rPr>
        <w:lastRenderedPageBreak/>
        <w:t>PRIHODI I PRIMICI</w:t>
      </w:r>
    </w:p>
    <w:p w14:paraId="0427CF5B" w14:textId="77777777" w:rsidR="00025219" w:rsidRPr="00E45D96" w:rsidRDefault="00025219" w:rsidP="00025219">
      <w:pPr>
        <w:jc w:val="both"/>
        <w:rPr>
          <w:rFonts w:ascii="Cambria" w:hAnsi="Cambria"/>
          <w:lang w:val="hr-HR"/>
        </w:rPr>
      </w:pPr>
    </w:p>
    <w:p w14:paraId="064A760F" w14:textId="77777777" w:rsidR="00025219" w:rsidRPr="002A70DC" w:rsidRDefault="00025219" w:rsidP="00025219">
      <w:pPr>
        <w:suppressAutoHyphens/>
        <w:rPr>
          <w:rFonts w:ascii="Cambria" w:hAnsi="Cambria"/>
          <w:b/>
          <w:bCs/>
          <w:lang w:val="hr-HR" w:eastAsia="hr-HR"/>
        </w:rPr>
      </w:pPr>
      <w:r w:rsidRPr="002A70DC">
        <w:rPr>
          <w:rFonts w:ascii="Cambria" w:hAnsi="Cambria"/>
          <w:b/>
          <w:bCs/>
          <w:lang w:val="hr-HR" w:eastAsia="hr-HR"/>
        </w:rPr>
        <w:t>OBRAZLOŽENJE PRORAČUNA OPĆINE MARIJANCI ZA 2023. GODINU</w:t>
      </w:r>
    </w:p>
    <w:p w14:paraId="719FC010" w14:textId="77777777" w:rsidR="00025219" w:rsidRPr="002A70DC" w:rsidRDefault="00025219" w:rsidP="00025219">
      <w:pPr>
        <w:suppressAutoHyphens/>
        <w:rPr>
          <w:rFonts w:ascii="Cambria" w:hAnsi="Cambria"/>
          <w:lang w:val="hr-HR" w:eastAsia="hr-HR"/>
        </w:rPr>
      </w:pPr>
    </w:p>
    <w:p w14:paraId="189822DF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PRIHODI I PRIMICI</w:t>
      </w:r>
    </w:p>
    <w:p w14:paraId="1F7E7EA2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</w:p>
    <w:p w14:paraId="52CCDA7A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Ukupni prihodi i primici Općine Marijanci za 2023. godinu planirani su u iznosu od 1.450.000,00 eura</w:t>
      </w:r>
    </w:p>
    <w:p w14:paraId="17E65B0E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</w:p>
    <w:p w14:paraId="7B3FEEAA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Prihodi od poslovanja</w:t>
      </w:r>
    </w:p>
    <w:p w14:paraId="5EB3F401" w14:textId="77777777" w:rsidR="00025219" w:rsidRPr="002A70DC" w:rsidRDefault="00025219" w:rsidP="00025219">
      <w:pPr>
        <w:suppressAutoHyphens/>
        <w:jc w:val="both"/>
        <w:rPr>
          <w:rFonts w:ascii="Cambria" w:hAnsi="Cambria"/>
          <w:b/>
          <w:lang w:val="hr-HR" w:eastAsia="hr-HR"/>
        </w:rPr>
      </w:pPr>
    </w:p>
    <w:p w14:paraId="38A4BB22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Prihodi od poslovanja Općine Marijanci za 2023. godinu planirani su u iznosu od 1.166.316,00 eura, a čine ih:</w:t>
      </w:r>
    </w:p>
    <w:p w14:paraId="22ABC8FE" w14:textId="77777777" w:rsidR="00025219" w:rsidRPr="002A70DC" w:rsidRDefault="00025219" w:rsidP="00025219">
      <w:pPr>
        <w:suppressAutoHyphens/>
        <w:ind w:firstLine="284"/>
        <w:jc w:val="both"/>
        <w:rPr>
          <w:rFonts w:ascii="Cambria" w:hAnsi="Cambria"/>
          <w:lang w:val="hr-HR" w:eastAsia="hr-HR"/>
        </w:rPr>
      </w:pPr>
    </w:p>
    <w:p w14:paraId="334A703F" w14:textId="77777777" w:rsidR="00025219" w:rsidRPr="002A70DC" w:rsidRDefault="00025219">
      <w:pPr>
        <w:numPr>
          <w:ilvl w:val="0"/>
          <w:numId w:val="1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Prihodi od poreza planirani u iznosu od 250.629,00 eura, od toga porez i prirez na dohodak planiran u iznosu od 228.479,00 eura, porezi na imovinu planirani u iznosu od 20.030,00 eura i porezi na robu i usluge planirani u iznosu od 2.120,00 eura;</w:t>
      </w:r>
    </w:p>
    <w:p w14:paraId="49C0EEA9" w14:textId="77777777" w:rsidR="00025219" w:rsidRPr="002A70DC" w:rsidRDefault="00025219">
      <w:pPr>
        <w:numPr>
          <w:ilvl w:val="0"/>
          <w:numId w:val="1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Pomoći iz inozemstva i od subjekata unutar općeg proračuna planirane u iznosu od</w:t>
      </w:r>
      <w:r w:rsidRPr="002A70DC">
        <w:rPr>
          <w:rFonts w:ascii="Cambria" w:hAnsi="Cambria"/>
          <w:bCs/>
          <w:lang w:val="hr-HR" w:eastAsia="hr-HR"/>
        </w:rPr>
        <w:t xml:space="preserve"> 596.539,00 eura</w:t>
      </w:r>
      <w:r w:rsidRPr="002A70DC">
        <w:rPr>
          <w:rFonts w:ascii="Cambria" w:hAnsi="Cambria"/>
          <w:lang w:val="hr-HR" w:eastAsia="hr-HR"/>
        </w:rPr>
        <w:t>, od toga pomoći od međunarodnih organizacija te institucija i tijela EU planirani u iznosu od 28.115,00 eura, pomoći proračunu iz drugih proračuna 555.154,00 eura i pomoći od izvanproračunskih korisnika planirani u iznosu od 13.270,00 eura;</w:t>
      </w:r>
    </w:p>
    <w:p w14:paraId="0990B811" w14:textId="77777777" w:rsidR="00025219" w:rsidRPr="002A70DC" w:rsidRDefault="00025219">
      <w:pPr>
        <w:numPr>
          <w:ilvl w:val="0"/>
          <w:numId w:val="1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Prihodi od imovine planirani u iznosu od 240.831,00 eura za prihode od nefinancijske imovine;</w:t>
      </w:r>
    </w:p>
    <w:p w14:paraId="0FF22285" w14:textId="77777777" w:rsidR="00025219" w:rsidRPr="002A70DC" w:rsidRDefault="00025219">
      <w:pPr>
        <w:numPr>
          <w:ilvl w:val="0"/>
          <w:numId w:val="1"/>
        </w:numPr>
        <w:tabs>
          <w:tab w:val="left" w:pos="1701"/>
        </w:tabs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Prihodi od upravnih i administrativnih pristojbi, pristojbi po posebnim propisima i naknada planirani u iznosu od 76.317,00 eura, od toga prihodi po posebnim propisima planirani u iznosu od 9.287,00 eura i komunalni doprinosi i naknade planirani u iznosu od 67.030,00 eura;</w:t>
      </w:r>
    </w:p>
    <w:p w14:paraId="57230096" w14:textId="77777777" w:rsidR="00025219" w:rsidRPr="002A70DC" w:rsidRDefault="00025219">
      <w:pPr>
        <w:numPr>
          <w:ilvl w:val="0"/>
          <w:numId w:val="1"/>
        </w:numPr>
        <w:tabs>
          <w:tab w:val="left" w:pos="1701"/>
        </w:tabs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Prihodi od prodaje proizvoda i robe te pruženih usluga planirani u iznosu od 2.000,00 eura.</w:t>
      </w:r>
    </w:p>
    <w:p w14:paraId="74DA6423" w14:textId="77777777" w:rsidR="00025219" w:rsidRPr="002A70DC" w:rsidRDefault="00025219" w:rsidP="00025219">
      <w:pPr>
        <w:suppressAutoHyphens/>
        <w:jc w:val="both"/>
        <w:rPr>
          <w:rFonts w:ascii="Cambria" w:hAnsi="Cambria"/>
          <w:b/>
          <w:lang w:val="hr-HR" w:eastAsia="hr-HR"/>
        </w:rPr>
      </w:pPr>
    </w:p>
    <w:p w14:paraId="79409743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Prihodi od prodaje nefinancijske imovine</w:t>
      </w:r>
    </w:p>
    <w:p w14:paraId="3DF7CB9E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</w:p>
    <w:p w14:paraId="664B43FD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Prihodi od prodaje nefinancijske imovine planirani u iznosu od 18.204,00 eura, od toga:</w:t>
      </w:r>
    </w:p>
    <w:p w14:paraId="707C27B6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</w:p>
    <w:p w14:paraId="660C530C" w14:textId="77777777" w:rsidR="00025219" w:rsidRPr="002A70DC" w:rsidRDefault="00025219">
      <w:pPr>
        <w:numPr>
          <w:ilvl w:val="0"/>
          <w:numId w:val="2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Prihodi od prodaje neproizvedene dugotrajne imovine planirani u iznosu od 16.874,00 eura;</w:t>
      </w:r>
    </w:p>
    <w:p w14:paraId="01DADCCA" w14:textId="77777777" w:rsidR="00025219" w:rsidRPr="002A70DC" w:rsidRDefault="00025219">
      <w:pPr>
        <w:numPr>
          <w:ilvl w:val="0"/>
          <w:numId w:val="2"/>
        </w:numPr>
        <w:suppressAutoHyphens/>
        <w:contextualSpacing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Prihodi od prodaje proizvedene dugotrajne imovine planirani u iznosu od 1.330,00 eura.</w:t>
      </w:r>
    </w:p>
    <w:p w14:paraId="4454D44D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</w:p>
    <w:p w14:paraId="05615A2E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Primici od financijske imovine i zaduživanja</w:t>
      </w:r>
    </w:p>
    <w:p w14:paraId="02CD56C7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</w:p>
    <w:p w14:paraId="1A86CF63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Primici od zaduživanja (primljeni krediti i zajmovi od kreditnih i ostalih financijskih institucija) planirani u iznosu od 265.480,00 eura.</w:t>
      </w:r>
    </w:p>
    <w:p w14:paraId="40CEBA32" w14:textId="77777777" w:rsidR="00025219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</w:p>
    <w:p w14:paraId="55C9E79B" w14:textId="77777777" w:rsidR="00025219" w:rsidRPr="00E45D96" w:rsidRDefault="00025219" w:rsidP="00025219">
      <w:pPr>
        <w:suppressAutoHyphens/>
        <w:jc w:val="both"/>
        <w:rPr>
          <w:rFonts w:ascii="Cambria" w:hAnsi="Cambria"/>
          <w:b/>
          <w:bCs/>
          <w:lang w:val="hr-HR" w:eastAsia="hr-HR"/>
        </w:rPr>
      </w:pPr>
      <w:r w:rsidRPr="00E45D96">
        <w:rPr>
          <w:rFonts w:ascii="Cambria" w:hAnsi="Cambria"/>
          <w:b/>
          <w:bCs/>
          <w:lang w:val="hr-HR" w:eastAsia="hr-HR"/>
        </w:rPr>
        <w:t>RASHODI I IZDACI</w:t>
      </w:r>
    </w:p>
    <w:p w14:paraId="3DC6FE2D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</w:p>
    <w:p w14:paraId="1611C829" w14:textId="77777777" w:rsidR="00025219" w:rsidRPr="002A70DC" w:rsidRDefault="00025219" w:rsidP="00025219">
      <w:pPr>
        <w:suppressAutoHyphens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bCs/>
          <w:lang w:val="hr-HR" w:eastAsia="hr-HR"/>
        </w:rPr>
        <w:t>Ukupni rashodi i izdaci Općine Marijanci za 2023. godinu planirani su u iznosu od 1.450.000,00 eura.</w:t>
      </w:r>
    </w:p>
    <w:p w14:paraId="43388F22" w14:textId="77777777" w:rsidR="00025219" w:rsidRPr="002A70DC" w:rsidRDefault="00025219" w:rsidP="00025219">
      <w:pPr>
        <w:suppressAutoHyphens/>
        <w:rPr>
          <w:rFonts w:ascii="Cambria" w:hAnsi="Cambria"/>
          <w:b/>
          <w:bCs/>
          <w:lang w:val="hr-HR" w:eastAsia="hr-HR"/>
        </w:rPr>
      </w:pPr>
    </w:p>
    <w:p w14:paraId="6BD7D4B4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bCs/>
          <w:lang w:val="hr-HR" w:eastAsia="hr-HR"/>
        </w:rPr>
        <w:lastRenderedPageBreak/>
        <w:t>Rashodi poslovanja</w:t>
      </w:r>
    </w:p>
    <w:p w14:paraId="5207F6EC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Rashodi poslovanja Općine Marijanci za 2023. godinu planirani su u iznosu od 965.691,00 eura, od toga:</w:t>
      </w:r>
    </w:p>
    <w:p w14:paraId="1698AD8E" w14:textId="77777777" w:rsidR="00025219" w:rsidRPr="002A70DC" w:rsidRDefault="00025219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Rashodi za zaposlene planirani u iznosu od 186.300,00 eura, od toga plaće (bruto) 154.150,00 eura, ostali rashodi za zaposlene planirani u iznosu od 10.230,00 eura i doprinosi na plaće planirani u iznosu od  21.920,00 eura;</w:t>
      </w:r>
    </w:p>
    <w:p w14:paraId="7A46D0B0" w14:textId="77777777" w:rsidR="00025219" w:rsidRPr="002A70DC" w:rsidRDefault="00025219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Materijalni rashodi planirani u iznosu od 313.595,00 eura, od toga naknade troškova zaposlenima planirane u iznosu od 10.240,00 eura, rashodi za materijal i energiju planirani u iznosu od 117.207,00 eura, rashodi za usluge planirani u iznosu od 142.973,00 eura i ostali nespomenuti rashodi poslovanja planirani u iznosu od 43.175,00 eura;</w:t>
      </w:r>
    </w:p>
    <w:p w14:paraId="09C0E14F" w14:textId="77777777" w:rsidR="00025219" w:rsidRPr="002A70DC" w:rsidRDefault="00025219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Financijski rashodi planirani u iznosu od 61.170,00 eura, od toga kamate za primljene kredite i zajmove planirane u iznosu od 12.200,00 eura i ostali financijski rashodi planirani u iznosu od 48.970,00 eura;</w:t>
      </w:r>
    </w:p>
    <w:p w14:paraId="4790406E" w14:textId="77777777" w:rsidR="00025219" w:rsidRPr="002A70DC" w:rsidRDefault="00025219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 Naknade građanima i kućanstvima na temelju osiguranja planirane u iznosu od 128.732,00 eura za ostale naknade građanima i kućanstvima iz proračuna;</w:t>
      </w:r>
    </w:p>
    <w:p w14:paraId="0404A6AA" w14:textId="77777777" w:rsidR="00025219" w:rsidRDefault="00025219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 Ostali rashodi planirani u iznosu od 275.894,00 eura za tekuće donacije.</w:t>
      </w:r>
    </w:p>
    <w:p w14:paraId="417A6E0C" w14:textId="77777777" w:rsidR="00025219" w:rsidRPr="002A70DC" w:rsidRDefault="00025219" w:rsidP="00025219">
      <w:pPr>
        <w:suppressAutoHyphens/>
        <w:spacing w:after="200" w:line="276" w:lineRule="auto"/>
        <w:ind w:left="720"/>
        <w:contextualSpacing/>
        <w:jc w:val="both"/>
        <w:rPr>
          <w:rFonts w:ascii="Cambria" w:hAnsi="Cambria"/>
          <w:lang w:val="hr-HR" w:eastAsia="hr-HR"/>
        </w:rPr>
      </w:pPr>
    </w:p>
    <w:p w14:paraId="10DC953C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bCs/>
          <w:lang w:val="hr-HR" w:eastAsia="hr-HR"/>
        </w:rPr>
        <w:t>Rashodi za nabavu nefinancijske imovine</w:t>
      </w:r>
    </w:p>
    <w:p w14:paraId="7955CE39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Rashodi za nabavu nefinancijske imovine Općine Marijanci za 2023. godinu planirani u iznosu od 386.609,00 eura za rashode za nabavu proizvedene dugotrajne imovine, od toga 325.213,00 eura za građevinske objekte i 61.396,00 eura za postrojenje i opremu.</w:t>
      </w:r>
    </w:p>
    <w:p w14:paraId="6BD56015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bCs/>
          <w:lang w:val="hr-HR" w:eastAsia="hr-HR"/>
        </w:rPr>
        <w:t>Izdaci za financijsku imovinu i otplate zajmova</w:t>
      </w:r>
    </w:p>
    <w:p w14:paraId="73D3FDBC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Izdaci za financijsku imovinu i otplate zajmova planirani u iznosu od 97.700,00 eura, a čine ih:</w:t>
      </w:r>
    </w:p>
    <w:p w14:paraId="26BA1C18" w14:textId="77777777" w:rsidR="00025219" w:rsidRPr="002A70DC" w:rsidRDefault="00025219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Izdaci za dionice i udjele u glavnici planirani u iznosu od 2.700,00 eura za dionice i udjele u glavnici trgovačkih društava;</w:t>
      </w:r>
    </w:p>
    <w:p w14:paraId="4CD495DE" w14:textId="77777777" w:rsidR="00025219" w:rsidRPr="002A70DC" w:rsidRDefault="00025219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Izdaci za otplatu glavnice primljenih kredita i zajmova planirani u iznosu od 95.000,00 eura za otplatu glavnice primljenih kredita i zajmova od </w:t>
      </w:r>
      <w:r w:rsidRPr="002A70DC">
        <w:rPr>
          <w:rFonts w:ascii="Cambria" w:hAnsi="Cambria"/>
          <w:color w:val="000000" w:themeColor="text1"/>
          <w:lang w:val="hr-HR" w:eastAsia="hr-HR"/>
        </w:rPr>
        <w:t>kreditnih i ostalih financijskih institucija.</w:t>
      </w:r>
    </w:p>
    <w:p w14:paraId="128634A0" w14:textId="77777777" w:rsidR="00025219" w:rsidRPr="002A70DC" w:rsidRDefault="00025219" w:rsidP="00025219">
      <w:pPr>
        <w:suppressAutoHyphens/>
        <w:rPr>
          <w:rFonts w:ascii="Cambria" w:hAnsi="Cambria"/>
          <w:b/>
          <w:lang w:val="hr-HR" w:eastAsia="hr-HR"/>
        </w:rPr>
      </w:pPr>
    </w:p>
    <w:p w14:paraId="419DA2D6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OPIS POSEBNOG DIJELA PRORAČUNA</w:t>
      </w:r>
    </w:p>
    <w:p w14:paraId="577CB4DF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OPĆINSKO VIJEĆE PLANIRANO U IZNOSU OD 47.718,00 EURA</w:t>
      </w:r>
    </w:p>
    <w:p w14:paraId="6633B3A3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1100 Predstavnička i izvršna tijela planirano u iznosu od 47.718,00 eura</w:t>
      </w:r>
    </w:p>
    <w:p w14:paraId="687F723E" w14:textId="77777777" w:rsidR="00025219" w:rsidRPr="002A70DC" w:rsidRDefault="00025219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lokalnu akcijsku grupu planirani rashodi iznose 664,00 eura za tekuće donacije udrugama i političkim strankama,</w:t>
      </w:r>
    </w:p>
    <w:p w14:paraId="7C4EA24A" w14:textId="77777777" w:rsidR="00025219" w:rsidRPr="002A70DC" w:rsidRDefault="00025219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sufinanciranje Crvenog križa planirani rashodi iznose 4.000,00 eura </w:t>
      </w:r>
      <w:r w:rsidRPr="002A70DC">
        <w:rPr>
          <w:rFonts w:ascii="Cambria" w:hAnsi="Cambria"/>
          <w:color w:val="000000" w:themeColor="text1"/>
          <w:lang w:val="hr-HR" w:eastAsia="hr-HR"/>
        </w:rPr>
        <w:t>za tekuće donacije udrugama i političkim strankama,</w:t>
      </w:r>
    </w:p>
    <w:p w14:paraId="6FB4F50E" w14:textId="77777777" w:rsidR="00025219" w:rsidRPr="002A70DC" w:rsidRDefault="00025219" w:rsidP="00025219">
      <w:pPr>
        <w:suppressAutoHyphens/>
        <w:spacing w:after="200" w:line="276" w:lineRule="auto"/>
        <w:ind w:left="720"/>
        <w:contextualSpacing/>
        <w:jc w:val="both"/>
        <w:rPr>
          <w:rFonts w:ascii="Cambria" w:hAnsi="Cambria"/>
          <w:color w:val="000000" w:themeColor="text1"/>
          <w:lang w:val="hr-HR" w:eastAsia="hr-HR"/>
        </w:rPr>
      </w:pPr>
    </w:p>
    <w:p w14:paraId="0C2A03D0" w14:textId="7D6C6F59" w:rsidR="00025219" w:rsidRPr="002A70DC" w:rsidRDefault="00025219" w:rsidP="00025219">
      <w:pPr>
        <w:suppressAutoHyphens/>
        <w:spacing w:after="200" w:line="276" w:lineRule="auto"/>
        <w:ind w:left="720"/>
        <w:contextualSpacing/>
        <w:jc w:val="center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/>
          <w:lang w:val="hr-HR" w:eastAsia="hr-HR"/>
        </w:rPr>
        <w:fldChar w:fldCharType="begin"/>
      </w:r>
      <w:r w:rsidRPr="002A70DC">
        <w:rPr>
          <w:rFonts w:ascii="Cambria" w:hAnsi="Cambria"/>
          <w:color w:val="000000"/>
          <w:lang w:val="hr-HR" w:eastAsia="hr-HR"/>
        </w:rPr>
        <w:instrText>PAGE</w:instrText>
      </w:r>
      <w:r w:rsidRPr="002A70DC">
        <w:rPr>
          <w:rFonts w:ascii="Cambria" w:hAnsi="Cambria"/>
          <w:color w:val="000000"/>
          <w:lang w:val="hr-HR" w:eastAsia="hr-HR"/>
        </w:rPr>
        <w:fldChar w:fldCharType="separate"/>
      </w:r>
      <w:r w:rsidR="007E1648">
        <w:rPr>
          <w:rFonts w:ascii="Cambria" w:hAnsi="Cambria"/>
          <w:noProof/>
          <w:color w:val="000000"/>
          <w:lang w:val="hr-HR" w:eastAsia="hr-HR"/>
        </w:rPr>
        <w:t>4</w:t>
      </w:r>
      <w:r w:rsidRPr="002A70DC">
        <w:rPr>
          <w:rFonts w:ascii="Cambria" w:hAnsi="Cambria"/>
          <w:color w:val="000000"/>
          <w:lang w:val="hr-HR" w:eastAsia="hr-HR"/>
        </w:rPr>
        <w:fldChar w:fldCharType="end"/>
      </w:r>
    </w:p>
    <w:p w14:paraId="42E1016D" w14:textId="77777777" w:rsidR="00025219" w:rsidRPr="002A70DC" w:rsidRDefault="00025219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lastRenderedPageBreak/>
        <w:t xml:space="preserve">Za proslavu blagdana Božića - Nove godine planirani rashodi iznose 13.300,00 eura, </w:t>
      </w:r>
      <w:r w:rsidRPr="002A70DC">
        <w:rPr>
          <w:rFonts w:ascii="Cambria" w:hAnsi="Cambria"/>
          <w:color w:val="000000" w:themeColor="text1"/>
          <w:lang w:val="hr-HR" w:eastAsia="hr-HR"/>
        </w:rPr>
        <w:t>od toga 3.500,00 eura za sitni inventar, 2.000,00 eura za ostale nespomenute financijske rashode i 7.800,00 eura za opremu,</w:t>
      </w:r>
    </w:p>
    <w:p w14:paraId="4D009BA6" w14:textId="77777777" w:rsidR="00025219" w:rsidRPr="002A70DC" w:rsidRDefault="00025219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naknadu za uređenje voda planirani rashodi iznose 2.000,00 eura za ostale pristojbe i naknade,</w:t>
      </w:r>
    </w:p>
    <w:p w14:paraId="2B5FFC1C" w14:textId="77777777" w:rsidR="00025219" w:rsidRPr="002A70DC" w:rsidRDefault="00025219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održavanje Dana općine i druge prigode planirani rashodi iznose 13.280,00 eura za reprezentaciju,</w:t>
      </w:r>
    </w:p>
    <w:p w14:paraId="1C57789E" w14:textId="77777777" w:rsidR="00025219" w:rsidRPr="002A70DC" w:rsidRDefault="00025219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sufinanciranje političkih stranaka planirani rashodi iznose 1.200,00 eura,</w:t>
      </w:r>
    </w:p>
    <w:p w14:paraId="62BB12F3" w14:textId="77777777" w:rsidR="00025219" w:rsidRDefault="00025219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naknade za rad predstavničkih i izvršnih tijela planirani rashodi iznose 13.274,00 eura za naknade za rad članovima predstavničkih izvršnih tijela.</w:t>
      </w:r>
    </w:p>
    <w:p w14:paraId="3DD2CE0B" w14:textId="77777777" w:rsidR="00025219" w:rsidRPr="002A70DC" w:rsidRDefault="00025219" w:rsidP="00025219">
      <w:pPr>
        <w:suppressAutoHyphens/>
        <w:spacing w:after="200" w:line="276" w:lineRule="auto"/>
        <w:ind w:left="644"/>
        <w:contextualSpacing/>
        <w:jc w:val="both"/>
        <w:rPr>
          <w:rFonts w:ascii="Cambria" w:hAnsi="Cambria"/>
          <w:lang w:val="hr-HR" w:eastAsia="hr-HR"/>
        </w:rPr>
      </w:pPr>
    </w:p>
    <w:p w14:paraId="5B3746B3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URED NAČELNIKA PLANIRANO U IZNOSU OD 294.184,00 EURA</w:t>
      </w:r>
    </w:p>
    <w:p w14:paraId="72A01E89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2003 Proračunska pričuva planirana u iznosu od 4.000,00 eura</w:t>
      </w:r>
    </w:p>
    <w:p w14:paraId="03C061FD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neplanirane i nepredviđene izdatke planirano je 4.000,00 eura.</w:t>
      </w:r>
    </w:p>
    <w:p w14:paraId="067BCFE6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2002 Izvršna tijela planirano u iznosu od 252.314,00 eura</w:t>
      </w:r>
    </w:p>
    <w:p w14:paraId="56E36BBE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</w:p>
    <w:p w14:paraId="6DA932E9" w14:textId="77777777" w:rsidR="00025219" w:rsidRPr="002A70DC" w:rsidRDefault="00025219">
      <w:pPr>
        <w:numPr>
          <w:ilvl w:val="0"/>
          <w:numId w:val="6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administrativno i tehničko osoblje planirani rashodi iznose 238.284,00 eura , </w:t>
      </w:r>
      <w:r w:rsidRPr="002A70DC">
        <w:rPr>
          <w:rFonts w:ascii="Cambria" w:hAnsi="Cambria"/>
          <w:color w:val="000000" w:themeColor="text1"/>
          <w:lang w:val="hr-HR" w:eastAsia="hr-HR"/>
        </w:rPr>
        <w:t>od toga:</w:t>
      </w:r>
    </w:p>
    <w:p w14:paraId="0F12FB26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Plaće za zaposlene planirane u iznosu od 143.000,00 eura</w:t>
      </w:r>
    </w:p>
    <w:p w14:paraId="6639A6DC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Nagrade planirane u iznosu od 9.300,00 eura</w:t>
      </w:r>
    </w:p>
    <w:p w14:paraId="4CC33FC1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Darovi planirani u iznosu od 930,00 eura</w:t>
      </w:r>
    </w:p>
    <w:p w14:paraId="7971B649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Doprinosi za obvezno zdravstveno osiguranje planirani u iznosu od 19.800,00 eura</w:t>
      </w:r>
    </w:p>
    <w:p w14:paraId="1A6B134C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Usluge tekućeg i investicijskog održavanja prijevoznih sredstava planirane u iznosu od 1.400,00 eura</w:t>
      </w:r>
    </w:p>
    <w:p w14:paraId="18CFF8FE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Tuzemne članarine planirane u iznosu od 930,00 eura</w:t>
      </w:r>
    </w:p>
    <w:p w14:paraId="7D8FEC74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Sudske pristojbe planirane u iznosu od 2.000,00 eura</w:t>
      </w:r>
    </w:p>
    <w:p w14:paraId="156F2996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Rashodi protokola (vijenci, cvijeće, svijeće i slično) planirani u iznosu od 350,00 eura</w:t>
      </w:r>
    </w:p>
    <w:p w14:paraId="649B1451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Kamate za primljene kredite od kreditnih institucija u javnom sektoru  planirane u iznosu od 1.000,00 eura</w:t>
      </w:r>
    </w:p>
    <w:p w14:paraId="2C674370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Ostali nespomenuti financijski rashodi planirani u iznosu od 515,00 eura</w:t>
      </w:r>
    </w:p>
    <w:p w14:paraId="1092FBA1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Iznošenje i odvoz smeća planiran u iznosu od 7.960 eura</w:t>
      </w:r>
    </w:p>
    <w:p w14:paraId="71CBFE17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Ostale komunalne usluge planirane u iznosu od 950,00 eura</w:t>
      </w:r>
    </w:p>
    <w:p w14:paraId="39DFB7CF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Usluge pri registraciji prijevoznih sredstava planirane u iznosu od 266,00 eura</w:t>
      </w:r>
    </w:p>
    <w:p w14:paraId="569B58FD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Ostale nespomenute usluge planirane u iznosu od 6.637,00 eura</w:t>
      </w:r>
    </w:p>
    <w:p w14:paraId="20B1C51E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Premije osiguranja prijevoznih sredstava planirane u iznosu od 720,00 eura</w:t>
      </w:r>
    </w:p>
    <w:p w14:paraId="5EE3D641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Ostali nespomenuti financijski rashodi planirani u iznosu od 150,00 eura</w:t>
      </w:r>
    </w:p>
    <w:p w14:paraId="659F6AF4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Dnevnice za službeni put u zemlji planirane u iznosu od 140,00 eura</w:t>
      </w:r>
    </w:p>
    <w:p w14:paraId="2FD70FB2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Naknade za prijevoz na službenom putu u zemlji planirane u iznosu od 4.000,00 eura</w:t>
      </w:r>
    </w:p>
    <w:p w14:paraId="6881FF92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Naknade za prijevoz na posao i s posla planirane u iznosu od 3.400,00 eura</w:t>
      </w:r>
    </w:p>
    <w:p w14:paraId="5E36710F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Seminari, savjetovanja i simpoziji planirani u iznosu od 2.700,00 eura</w:t>
      </w:r>
    </w:p>
    <w:p w14:paraId="699C314D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Uredski materijal  planiran u iznosu od 2.500,00 eura</w:t>
      </w:r>
    </w:p>
    <w:p w14:paraId="281C438C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Službena, radna i zaštitna odjeća i obuća planirani u iznosu od 665,00 eura</w:t>
      </w:r>
    </w:p>
    <w:p w14:paraId="5F580CE7" w14:textId="37306BA3" w:rsidR="00025219" w:rsidRPr="002A70DC" w:rsidRDefault="00025219" w:rsidP="00025219">
      <w:pPr>
        <w:suppressAutoHyphens/>
        <w:ind w:left="1080"/>
        <w:contextualSpacing/>
        <w:jc w:val="center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/>
          <w:lang w:val="hr-HR" w:eastAsia="hr-HR"/>
        </w:rPr>
        <w:fldChar w:fldCharType="begin"/>
      </w:r>
      <w:r w:rsidRPr="002A70DC">
        <w:rPr>
          <w:rFonts w:ascii="Cambria" w:hAnsi="Cambria"/>
          <w:color w:val="000000"/>
          <w:lang w:val="hr-HR" w:eastAsia="hr-HR"/>
        </w:rPr>
        <w:instrText>PAGE</w:instrText>
      </w:r>
      <w:r w:rsidRPr="002A70DC">
        <w:rPr>
          <w:rFonts w:ascii="Cambria" w:hAnsi="Cambria"/>
          <w:color w:val="000000"/>
          <w:lang w:val="hr-HR" w:eastAsia="hr-HR"/>
        </w:rPr>
        <w:fldChar w:fldCharType="separate"/>
      </w:r>
      <w:r w:rsidR="007E1648">
        <w:rPr>
          <w:rFonts w:ascii="Cambria" w:hAnsi="Cambria"/>
          <w:noProof/>
          <w:color w:val="000000"/>
          <w:lang w:val="hr-HR" w:eastAsia="hr-HR"/>
        </w:rPr>
        <w:t>5</w:t>
      </w:r>
      <w:r w:rsidRPr="002A70DC">
        <w:rPr>
          <w:rFonts w:ascii="Cambria" w:hAnsi="Cambria"/>
          <w:color w:val="000000"/>
          <w:lang w:val="hr-HR" w:eastAsia="hr-HR"/>
        </w:rPr>
        <w:fldChar w:fldCharType="end"/>
      </w:r>
    </w:p>
    <w:p w14:paraId="4FF3D8DA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lastRenderedPageBreak/>
        <w:t>Usluge telefona, telefaksa planirane u iznosu od 3.980,00 eura</w:t>
      </w:r>
    </w:p>
    <w:p w14:paraId="58D3025A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Poštarina (pisma, tiskanice i sl.) planirani u iznosu od 1.300,00 eura</w:t>
      </w:r>
    </w:p>
    <w:p w14:paraId="320E2AC3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Tisak planiran u iznosu od 3.320,00 eura</w:t>
      </w:r>
    </w:p>
    <w:p w14:paraId="648B3C2D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Usluge odvjetnika i pravnog savjetovanja planirane u iznosu od 2.000,00 eura</w:t>
      </w:r>
    </w:p>
    <w:p w14:paraId="4C90732C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Usluge vještačenja planirane u iznosu od 200,00 eura</w:t>
      </w:r>
    </w:p>
    <w:p w14:paraId="5C9F3D3E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Ostale intelektualne usluge planirane u iznosu od 1.400,00 eura</w:t>
      </w:r>
    </w:p>
    <w:p w14:paraId="63FD60B1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Usluge ažuriranja računalnih baza planirane u iznosu od 7.570,00 eura</w:t>
      </w:r>
    </w:p>
    <w:p w14:paraId="0A735918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Grafičke i tiskarske usluge, usluge kopiranja i uvezivanja i slično planirane u iznosu od 2.655,00 eura</w:t>
      </w:r>
    </w:p>
    <w:p w14:paraId="062DABB0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Premije osiguranja zaposlenih 1.400,00 eura</w:t>
      </w:r>
    </w:p>
    <w:p w14:paraId="21203ABC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Reprezentacija planirana u iznosu od 2.655,00 eura</w:t>
      </w:r>
    </w:p>
    <w:p w14:paraId="6C79EFD2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Javnobilježničke pristojbe planirane u iznosu od 266,00 eura</w:t>
      </w:r>
    </w:p>
    <w:p w14:paraId="1CF24DF7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Usluge platnog prometa planirane u iznosu od 1.725,00 eura</w:t>
      </w:r>
    </w:p>
    <w:p w14:paraId="16A5CE2E" w14:textId="77777777" w:rsidR="00025219" w:rsidRPr="002A70DC" w:rsidRDefault="00025219">
      <w:pPr>
        <w:numPr>
          <w:ilvl w:val="0"/>
          <w:numId w:val="7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color w:val="000000" w:themeColor="text1"/>
          <w:lang w:val="hr-HR" w:eastAsia="hr-HR"/>
        </w:rPr>
        <w:t>Računala i računalna oprema planirana u iznosu od 500,00 eura</w:t>
      </w:r>
    </w:p>
    <w:p w14:paraId="71E37F31" w14:textId="77777777" w:rsidR="00025219" w:rsidRPr="002A70DC" w:rsidRDefault="00025219">
      <w:pPr>
        <w:numPr>
          <w:ilvl w:val="0"/>
          <w:numId w:val="6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sufinanciranje naknada za poštanske usluge planirano je 780,00 eura za ostale nespomenute financijske rashode,</w:t>
      </w:r>
    </w:p>
    <w:p w14:paraId="3F937BC1" w14:textId="77777777" w:rsidR="00025219" w:rsidRPr="002A70DC" w:rsidRDefault="00025219">
      <w:pPr>
        <w:numPr>
          <w:ilvl w:val="0"/>
          <w:numId w:val="6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medije (radio, televizija, bilten i web) planirano je 13.250,00 eura od toga 4.650,00 eura za elektronske medije, 4.650,00 eura za tisak i 3.950,00 za ostale usluge promidžbe i informiranja.</w:t>
      </w:r>
    </w:p>
    <w:p w14:paraId="17FF65D2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</w:p>
    <w:p w14:paraId="3BF1E070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2001 Zaštita od požara i civilna zaštita, planiran u iznosu od 37.870,00 eura, od toga:</w:t>
      </w:r>
    </w:p>
    <w:p w14:paraId="493BF68A" w14:textId="77777777" w:rsidR="00025219" w:rsidRPr="002A70DC" w:rsidRDefault="00025219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Gorsku službu spašavanja planirani rashodi iznose 700,00 eura za ostale tekuće donacije,</w:t>
      </w:r>
    </w:p>
    <w:p w14:paraId="1C6DDB69" w14:textId="77777777" w:rsidR="00025219" w:rsidRPr="002A70DC" w:rsidRDefault="00025219">
      <w:pPr>
        <w:numPr>
          <w:ilvl w:val="0"/>
          <w:numId w:val="8"/>
        </w:numPr>
        <w:suppressAutoHyphens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Vatrogasnu zajednicu Općine Marijanci planirani rashodi iznose 35.170,00 eura za tekuće donacije udrugama i političkim strankama, </w:t>
      </w:r>
    </w:p>
    <w:p w14:paraId="3D87055D" w14:textId="77777777" w:rsidR="00025219" w:rsidRPr="002A70DC" w:rsidRDefault="00025219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opremanje i obuku jedinica civilne zaštite planirani rashodi iznose 2.000,00 eura za službenu, radnu i zaštitnu odjeću i obuću. </w:t>
      </w:r>
    </w:p>
    <w:p w14:paraId="7FE59FCA" w14:textId="77777777" w:rsidR="00025219" w:rsidRPr="002A70DC" w:rsidRDefault="00025219" w:rsidP="00025219">
      <w:pPr>
        <w:suppressAutoHyphens/>
        <w:jc w:val="both"/>
        <w:rPr>
          <w:rFonts w:ascii="Cambria" w:hAnsi="Cambria"/>
          <w:lang w:val="hr-HR" w:eastAsia="hr-HR"/>
        </w:rPr>
      </w:pPr>
    </w:p>
    <w:p w14:paraId="273014E0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JEDINSTVENI UPRAVNI ODJEL PLANIRANO U IZNOSU OD 1.108.098,00 EURA</w:t>
      </w:r>
    </w:p>
    <w:p w14:paraId="7A9D9F07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3016 Komunalni pogon, planiran u iznosu od 4.000,00 eura</w:t>
      </w:r>
    </w:p>
    <w:p w14:paraId="0BEABE97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Cs/>
          <w:lang w:val="hr-HR" w:eastAsia="hr-HR"/>
        </w:rPr>
        <w:t xml:space="preserve">Za otvaranje komunalnog pogona planirani rashodi iznose 4000,00 eura od toga 1300,00 eura za ostale pristojbe i naknade i 2700,00 eura za dionice i udjele u glavnici tuzemnih trgovačkih društava izvan javnog sektora. </w:t>
      </w:r>
    </w:p>
    <w:p w14:paraId="479E61D3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3015 Zaštita kućanstava od zaraznih bolesti, planiran u iznosu od 35.850,00 eura</w:t>
      </w:r>
    </w:p>
    <w:p w14:paraId="221BB39F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deratizaciju, dezinsekciju i ostale usluge planirano je 35.850,00 eura, od toga:</w:t>
      </w:r>
    </w:p>
    <w:p w14:paraId="1BC697AE" w14:textId="77777777" w:rsidR="00025219" w:rsidRPr="002A70DC" w:rsidRDefault="00025219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Deratizacija i dezinsekcija planirani u iznosu od 5.350,00 eura</w:t>
      </w:r>
    </w:p>
    <w:p w14:paraId="2CB5BB8A" w14:textId="77777777" w:rsidR="00025219" w:rsidRPr="002A70DC" w:rsidRDefault="00025219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Veterinarske usluge planirane u iznosu od 15.000,00 eura</w:t>
      </w:r>
    </w:p>
    <w:p w14:paraId="52E861FE" w14:textId="77777777" w:rsidR="00025219" w:rsidRPr="002A70DC" w:rsidRDefault="00025219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Ostale tekuće donacije planirane u iznosu od 15.500,00 eura </w:t>
      </w:r>
    </w:p>
    <w:p w14:paraId="38042457" w14:textId="6632BAC5" w:rsidR="00025219" w:rsidRPr="002A70DC" w:rsidRDefault="00025219" w:rsidP="00025219">
      <w:pPr>
        <w:suppressAutoHyphens/>
        <w:spacing w:after="200" w:line="276" w:lineRule="auto"/>
        <w:jc w:val="center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fldChar w:fldCharType="begin"/>
      </w:r>
      <w:r w:rsidRPr="002A70DC">
        <w:rPr>
          <w:rFonts w:ascii="Cambria" w:hAnsi="Cambria"/>
          <w:lang w:val="hr-HR" w:eastAsia="hr-HR"/>
        </w:rPr>
        <w:instrText>PAGE</w:instrText>
      </w:r>
      <w:r w:rsidRPr="002A70DC">
        <w:rPr>
          <w:rFonts w:ascii="Cambria" w:hAnsi="Cambria"/>
          <w:lang w:val="hr-HR" w:eastAsia="hr-HR"/>
        </w:rPr>
        <w:fldChar w:fldCharType="separate"/>
      </w:r>
      <w:r w:rsidR="007E1648">
        <w:rPr>
          <w:rFonts w:ascii="Cambria" w:hAnsi="Cambria"/>
          <w:noProof/>
          <w:lang w:val="hr-HR" w:eastAsia="hr-HR"/>
        </w:rPr>
        <w:t>6</w:t>
      </w:r>
      <w:r w:rsidRPr="002A70DC">
        <w:rPr>
          <w:rFonts w:ascii="Cambria" w:hAnsi="Cambria"/>
          <w:lang w:val="hr-HR" w:eastAsia="hr-HR"/>
        </w:rPr>
        <w:fldChar w:fldCharType="end"/>
      </w:r>
    </w:p>
    <w:p w14:paraId="11F2F9FF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3014 Javni radovi, planiran u iznosu od 13.270,00 eura</w:t>
      </w:r>
    </w:p>
    <w:p w14:paraId="316D5DB1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lastRenderedPageBreak/>
        <w:t xml:space="preserve">Za plaće i doprinose planirano je 13.270,00 eura od toga plaće za zaposlene planirane u iznosu od 11.150,00 eura i doprinosi za obvezno zdravstveno osiguranje planirani u iznosu od 2.120,00 eura. </w:t>
      </w:r>
    </w:p>
    <w:p w14:paraId="4BB00FAA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3013 Izgradnja i održavanje objekata komunalne infrastrukture  planirano u iznosu od 315.708,00 eura</w:t>
      </w:r>
    </w:p>
    <w:p w14:paraId="3C55C7B9" w14:textId="77777777" w:rsidR="00025219" w:rsidRPr="002A70DC" w:rsidRDefault="00025219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uređenje i održavanje groblja planirani rashodi iznose 6.637,00 eura, od toga za materijal i dijelove za tekuće i investicijsko održavanje postrojenja planirani iznos je 3.000,00 eura i za ostale nespomenute usluge planirani iznos je 3.637,00 eura,</w:t>
      </w:r>
    </w:p>
    <w:p w14:paraId="41DBCB50" w14:textId="77777777" w:rsidR="00025219" w:rsidRPr="002A70DC" w:rsidRDefault="00025219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rekonstrukciju nerazvrstanih cesta planirani rashodi iznose 132.740,00 eura,</w:t>
      </w:r>
    </w:p>
    <w:p w14:paraId="2813A45D" w14:textId="77777777" w:rsidR="00025219" w:rsidRPr="002A70DC" w:rsidRDefault="00025219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izgradnju pješčanih staza planirani rashodi iznose 79.644,00 eura za ostale slične prometne objekte,</w:t>
      </w:r>
    </w:p>
    <w:p w14:paraId="149557A2" w14:textId="77777777" w:rsidR="00025219" w:rsidRPr="002A70DC" w:rsidRDefault="00025219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izmještanje trafostanice planirani rashodi iznose 4.650,00 eura za ostale tekuće donacije,</w:t>
      </w:r>
    </w:p>
    <w:p w14:paraId="404F9F25" w14:textId="77777777" w:rsidR="00025219" w:rsidRPr="002A70DC" w:rsidRDefault="00025219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održavanje javnih površina i poljskih puteva planirani rashodi iznose 37.615,00 eura, od toga:</w:t>
      </w:r>
    </w:p>
    <w:p w14:paraId="4999183F" w14:textId="77777777" w:rsidR="00025219" w:rsidRPr="002A70DC" w:rsidRDefault="00025219">
      <w:pPr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Motorni benzin i dizel gorivo planirani u iznosu od 6.615 eura</w:t>
      </w:r>
    </w:p>
    <w:p w14:paraId="1143FF82" w14:textId="77777777" w:rsidR="00025219" w:rsidRPr="002A70DC" w:rsidRDefault="00025219">
      <w:pPr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Materijal i dijelovi za tekuće i investicijsko održavanje postrojenja planirani u iznosu od 10.000,00 eura</w:t>
      </w:r>
    </w:p>
    <w:p w14:paraId="78ADD0CD" w14:textId="77777777" w:rsidR="00025219" w:rsidRPr="002A70DC" w:rsidRDefault="00025219">
      <w:pPr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Usluge tekućeg i investicijskog održavanja građevinskih objekata planirani u iznosu od 21.000,00 eura</w:t>
      </w:r>
    </w:p>
    <w:p w14:paraId="3F30399D" w14:textId="77777777" w:rsidR="00025219" w:rsidRPr="002A70DC" w:rsidRDefault="00025219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rashode za uređenje javne rasvjete planirani rashodi iznose 7.963,00 eura, od toga 1.326,00 eura je planirano za materijal i dijelove za tekuće i investicijsko održavanje postrojenja i 6.637,00 eura je planirano za usluge tekućeg i investicijskog održavanja postrojenja,</w:t>
      </w:r>
    </w:p>
    <w:p w14:paraId="381F20AA" w14:textId="77777777" w:rsidR="00025219" w:rsidRPr="002A70DC" w:rsidRDefault="00025219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čišćenje snijega s nerazvrstanih cesta planirani rashodi iznose 6.637,00 eura za ostale usluge tekućeg i investicijskog održavanja,</w:t>
      </w:r>
    </w:p>
    <w:p w14:paraId="1D34F16D" w14:textId="77777777" w:rsidR="00025219" w:rsidRPr="002A70DC" w:rsidRDefault="00025219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javnu rasvjetu </w:t>
      </w:r>
      <w:proofErr w:type="spellStart"/>
      <w:r w:rsidRPr="002A70DC">
        <w:rPr>
          <w:rFonts w:ascii="Cambria" w:hAnsi="Cambria"/>
          <w:lang w:val="hr-HR" w:eastAsia="hr-HR"/>
        </w:rPr>
        <w:t>Kunišinci</w:t>
      </w:r>
      <w:proofErr w:type="spellEnd"/>
      <w:r w:rsidRPr="002A70DC">
        <w:rPr>
          <w:rFonts w:ascii="Cambria" w:hAnsi="Cambria"/>
          <w:lang w:val="hr-HR" w:eastAsia="hr-HR"/>
        </w:rPr>
        <w:t xml:space="preserve"> planirani rashodi iznose 39.822,00 eura za javnu rasvjetu.</w:t>
      </w:r>
    </w:p>
    <w:p w14:paraId="131EAA02" w14:textId="77777777" w:rsidR="00025219" w:rsidRPr="002A70DC" w:rsidRDefault="00025219" w:rsidP="00025219">
      <w:pPr>
        <w:suppressAutoHyphens/>
        <w:spacing w:after="200" w:line="276" w:lineRule="auto"/>
        <w:ind w:left="720"/>
        <w:contextualSpacing/>
        <w:jc w:val="both"/>
        <w:rPr>
          <w:rFonts w:ascii="Cambria" w:hAnsi="Cambria"/>
          <w:lang w:val="hr-HR" w:eastAsia="hr-HR"/>
        </w:rPr>
      </w:pPr>
    </w:p>
    <w:p w14:paraId="1A6CC62D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3012 Građenje i opremanje objekata javne namjene, planiran u iznosu od 73.007,00 eura</w:t>
      </w:r>
    </w:p>
    <w:p w14:paraId="59FB6FB5" w14:textId="77777777" w:rsidR="00025219" w:rsidRPr="002A70DC" w:rsidRDefault="00025219">
      <w:pPr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rekonstrukciju poslovnog objekta planirani rashodi iznose 13.274,00 eura za ostale poslovne građevinske objekte, </w:t>
      </w:r>
    </w:p>
    <w:p w14:paraId="1DF957E9" w14:textId="77777777" w:rsidR="00025219" w:rsidRPr="002A70DC" w:rsidRDefault="00025219">
      <w:pPr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opremanje Društvenog doma i DVD-a u </w:t>
      </w:r>
      <w:proofErr w:type="spellStart"/>
      <w:r w:rsidRPr="002A70DC">
        <w:rPr>
          <w:rFonts w:ascii="Cambria" w:hAnsi="Cambria"/>
          <w:lang w:val="hr-HR" w:eastAsia="hr-HR"/>
        </w:rPr>
        <w:t>Črnkovcima</w:t>
      </w:r>
      <w:proofErr w:type="spellEnd"/>
      <w:r w:rsidRPr="002A70DC">
        <w:rPr>
          <w:rFonts w:ascii="Cambria" w:hAnsi="Cambria"/>
          <w:lang w:val="hr-HR" w:eastAsia="hr-HR"/>
        </w:rPr>
        <w:t xml:space="preserve"> planirani rashodi iznose 53.096,00 eura za opremu,</w:t>
      </w:r>
    </w:p>
    <w:p w14:paraId="01AE415E" w14:textId="77777777" w:rsidR="00025219" w:rsidRPr="002A70DC" w:rsidRDefault="00025219">
      <w:pPr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Društveni dom </w:t>
      </w:r>
      <w:proofErr w:type="spellStart"/>
      <w:r w:rsidRPr="002A70DC">
        <w:rPr>
          <w:rFonts w:ascii="Cambria" w:hAnsi="Cambria"/>
          <w:lang w:val="hr-HR" w:eastAsia="hr-HR"/>
        </w:rPr>
        <w:t>Kunišinci</w:t>
      </w:r>
      <w:proofErr w:type="spellEnd"/>
      <w:r w:rsidRPr="002A70DC">
        <w:rPr>
          <w:rFonts w:ascii="Cambria" w:hAnsi="Cambria"/>
          <w:lang w:val="hr-HR" w:eastAsia="hr-HR"/>
        </w:rPr>
        <w:t xml:space="preserve"> planirani rashodi iznose 6.637,00 eura za zgrade kulturnih institucija (kazališta, muzeji, galerije, domovi kulture). </w:t>
      </w:r>
    </w:p>
    <w:p w14:paraId="150E5DB6" w14:textId="3C22848C" w:rsidR="00025219" w:rsidRPr="002A70DC" w:rsidRDefault="00025219" w:rsidP="00025219">
      <w:pPr>
        <w:suppressAutoHyphens/>
        <w:spacing w:after="200" w:line="276" w:lineRule="auto"/>
        <w:jc w:val="center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fldChar w:fldCharType="begin"/>
      </w:r>
      <w:r w:rsidRPr="002A70DC">
        <w:rPr>
          <w:rFonts w:ascii="Cambria" w:hAnsi="Cambria"/>
          <w:lang w:val="hr-HR" w:eastAsia="hr-HR"/>
        </w:rPr>
        <w:instrText>PAGE</w:instrText>
      </w:r>
      <w:r w:rsidRPr="002A70DC">
        <w:rPr>
          <w:rFonts w:ascii="Cambria" w:hAnsi="Cambria"/>
          <w:lang w:val="hr-HR" w:eastAsia="hr-HR"/>
        </w:rPr>
        <w:fldChar w:fldCharType="separate"/>
      </w:r>
      <w:r w:rsidR="007E1648">
        <w:rPr>
          <w:rFonts w:ascii="Cambria" w:hAnsi="Cambria"/>
          <w:noProof/>
          <w:lang w:val="hr-HR" w:eastAsia="hr-HR"/>
        </w:rPr>
        <w:t>7</w:t>
      </w:r>
      <w:r w:rsidRPr="002A70DC">
        <w:rPr>
          <w:rFonts w:ascii="Cambria" w:hAnsi="Cambria"/>
          <w:lang w:val="hr-HR" w:eastAsia="hr-HR"/>
        </w:rPr>
        <w:fldChar w:fldCharType="end"/>
      </w:r>
    </w:p>
    <w:p w14:paraId="632DC930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3011 Zaštita okoliša, planiran u iznosu od 39.800,00 eura</w:t>
      </w:r>
    </w:p>
    <w:p w14:paraId="6E8C1E83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Cs/>
          <w:lang w:val="hr-HR" w:eastAsia="hr-HR"/>
        </w:rPr>
        <w:lastRenderedPageBreak/>
        <w:t>Za mjere gospodarenja otpadom planirani rashodi iznose 39.800,00 eura za ostale nespomenute financijske rashode.</w:t>
      </w:r>
    </w:p>
    <w:p w14:paraId="107B6CE5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3010 Predškolski odgoj, planiran u iznosu od 152.662,00 eura</w:t>
      </w:r>
    </w:p>
    <w:p w14:paraId="6A0D56D8" w14:textId="77777777" w:rsidR="00025219" w:rsidRPr="002A70DC" w:rsidRDefault="00025219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projektiranje i izgradnju dječjeg vrtića u </w:t>
      </w:r>
      <w:proofErr w:type="spellStart"/>
      <w:r w:rsidRPr="002A70DC">
        <w:rPr>
          <w:rFonts w:ascii="Cambria" w:hAnsi="Cambria"/>
          <w:lang w:val="hr-HR" w:eastAsia="hr-HR"/>
        </w:rPr>
        <w:t>Črnkovcima</w:t>
      </w:r>
      <w:proofErr w:type="spellEnd"/>
      <w:r w:rsidRPr="002A70DC">
        <w:rPr>
          <w:rFonts w:ascii="Cambria" w:hAnsi="Cambria"/>
          <w:lang w:val="hr-HR" w:eastAsia="hr-HR"/>
        </w:rPr>
        <w:t xml:space="preserve"> planirano je 6.637,00 eura,</w:t>
      </w:r>
    </w:p>
    <w:p w14:paraId="1CC98B84" w14:textId="77777777" w:rsidR="00025219" w:rsidRPr="002A70DC" w:rsidRDefault="00025219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materijalne troškove i usluge planirani rashodi iznose 13.300,00 eura, od toga je za plin planirano 12.000,00 eura, 400,00 eura za materijal i dijelove za tekuće i investicijsko održavanje te 600,00 eura za opskrbu vodom, 300,00 eura za iznošenje i odvoz smeća,</w:t>
      </w:r>
    </w:p>
    <w:p w14:paraId="7AFA01C5" w14:textId="77777777" w:rsidR="00025219" w:rsidRPr="002A70DC" w:rsidRDefault="00025219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sufinanciranje rada dječjeg vrtića planirani rashodi iznose 132.725,00 eura, od toga za ostale usluge za komunikaciju i prijevoz planirano 1.000,00 eura, a za ostale tekuće donacije je planirano 131.725,00 eura.</w:t>
      </w:r>
    </w:p>
    <w:p w14:paraId="6422D2F5" w14:textId="77777777" w:rsidR="00025219" w:rsidRPr="002A70DC" w:rsidRDefault="00025219" w:rsidP="00025219">
      <w:pPr>
        <w:suppressAutoHyphens/>
        <w:spacing w:after="200" w:line="276" w:lineRule="auto"/>
        <w:ind w:left="720"/>
        <w:contextualSpacing/>
        <w:jc w:val="both"/>
        <w:rPr>
          <w:rFonts w:ascii="Cambria" w:hAnsi="Cambria"/>
          <w:lang w:val="hr-HR" w:eastAsia="hr-HR"/>
        </w:rPr>
      </w:pPr>
    </w:p>
    <w:p w14:paraId="2703EC87" w14:textId="77777777" w:rsidR="00025219" w:rsidRPr="002A70DC" w:rsidRDefault="00025219" w:rsidP="00025219">
      <w:p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3009 Demografske mjere i aktivnosti, planiran u iznosu od 97.545,00 eura</w:t>
      </w:r>
    </w:p>
    <w:p w14:paraId="5C95C39E" w14:textId="77777777" w:rsidR="00025219" w:rsidRPr="002A70DC" w:rsidRDefault="00025219" w:rsidP="00025219">
      <w:pPr>
        <w:suppressAutoHyphens/>
        <w:spacing w:after="200" w:line="276" w:lineRule="auto"/>
        <w:contextualSpacing/>
        <w:jc w:val="both"/>
        <w:rPr>
          <w:rFonts w:ascii="Cambria" w:hAnsi="Cambria"/>
          <w:b/>
          <w:lang w:val="hr-HR" w:eastAsia="hr-HR"/>
        </w:rPr>
      </w:pPr>
    </w:p>
    <w:p w14:paraId="787E76A9" w14:textId="77777777" w:rsidR="00025219" w:rsidRPr="002A70DC" w:rsidRDefault="00025219">
      <w:pPr>
        <w:numPr>
          <w:ilvl w:val="3"/>
          <w:numId w:val="13"/>
        </w:numPr>
        <w:suppressAutoHyphens/>
        <w:spacing w:after="200" w:line="276" w:lineRule="auto"/>
        <w:ind w:left="426" w:firstLine="0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pomoć pri rješavanju stambenog pitanja mladih obitelji planirani rashodi iznose 26.550,00 eura za pomoć obiteljima i kućanstvima,</w:t>
      </w:r>
    </w:p>
    <w:p w14:paraId="269B31AC" w14:textId="77777777" w:rsidR="00025219" w:rsidRPr="002A70DC" w:rsidRDefault="00025219">
      <w:pPr>
        <w:numPr>
          <w:ilvl w:val="3"/>
          <w:numId w:val="13"/>
        </w:numPr>
        <w:suppressAutoHyphens/>
        <w:spacing w:after="200" w:line="276" w:lineRule="auto"/>
        <w:ind w:left="426" w:firstLine="0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naknade za novorođenčad planirani rashodi iznose 19.900,00 eura za ostale naknade iz proračuna u novcu,</w:t>
      </w:r>
    </w:p>
    <w:p w14:paraId="2ACD6C20" w14:textId="77777777" w:rsidR="00025219" w:rsidRPr="002A70DC" w:rsidRDefault="00025219">
      <w:pPr>
        <w:numPr>
          <w:ilvl w:val="3"/>
          <w:numId w:val="13"/>
        </w:numPr>
        <w:suppressAutoHyphens/>
        <w:spacing w:after="200" w:line="276" w:lineRule="auto"/>
        <w:ind w:left="426" w:firstLine="0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pomoć studentima planirani rashodi iznose 10.620,00 eura za ostale naknade iz proračuna u novcu,</w:t>
      </w:r>
    </w:p>
    <w:p w14:paraId="25B9DCE5" w14:textId="77777777" w:rsidR="00025219" w:rsidRPr="002A70DC" w:rsidRDefault="00025219">
      <w:pPr>
        <w:numPr>
          <w:ilvl w:val="3"/>
          <w:numId w:val="13"/>
        </w:numPr>
        <w:suppressAutoHyphens/>
        <w:spacing w:after="200" w:line="276" w:lineRule="auto"/>
        <w:ind w:left="426" w:firstLine="0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sufinanciranje prehrane učenika planirani rashodi iznose 2.000,00 eura za prehranu, </w:t>
      </w:r>
    </w:p>
    <w:p w14:paraId="665C0BCA" w14:textId="77777777" w:rsidR="00025219" w:rsidRPr="002A70DC" w:rsidRDefault="00025219">
      <w:pPr>
        <w:numPr>
          <w:ilvl w:val="3"/>
          <w:numId w:val="13"/>
        </w:numPr>
        <w:suppressAutoHyphens/>
        <w:spacing w:after="200" w:line="276" w:lineRule="auto"/>
        <w:ind w:left="426" w:firstLine="0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nabavu udžbenika planirani rashodi iznose 19.900,00 eura za ostale naknade iz proračuna u naravi,</w:t>
      </w:r>
    </w:p>
    <w:p w14:paraId="743D32F9" w14:textId="77777777" w:rsidR="00025219" w:rsidRPr="002A70DC" w:rsidRDefault="00025219">
      <w:pPr>
        <w:numPr>
          <w:ilvl w:val="3"/>
          <w:numId w:val="13"/>
        </w:numPr>
        <w:suppressAutoHyphens/>
        <w:spacing w:after="200" w:line="276" w:lineRule="auto"/>
        <w:ind w:left="426" w:firstLine="0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sufinanciranje troškova prijevoza planirani rashodi iznose 13.275,00 eura za ostale naknade iz proračuna u novcu,</w:t>
      </w:r>
    </w:p>
    <w:p w14:paraId="6AD97E8E" w14:textId="77777777" w:rsidR="00025219" w:rsidRPr="002A70DC" w:rsidRDefault="00025219">
      <w:pPr>
        <w:numPr>
          <w:ilvl w:val="3"/>
          <w:numId w:val="13"/>
        </w:numPr>
        <w:suppressAutoHyphens/>
        <w:spacing w:after="200" w:line="276" w:lineRule="auto"/>
        <w:ind w:left="426" w:firstLine="0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sufinanciranje smještaja u učeničkim domovima planirani rashodi iznose 5.300,00 eura za stanovanje. </w:t>
      </w:r>
    </w:p>
    <w:p w14:paraId="34D8F06B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3008 Osnovno i srednjoškolsko obrazovanje, planiran u iznosu od 2.655,00 eura</w:t>
      </w:r>
    </w:p>
    <w:p w14:paraId="018C02D4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održavanje školskih objekata planirani rashodi iznose 2.655,00 eura za ostale tekuće donacije.</w:t>
      </w:r>
    </w:p>
    <w:p w14:paraId="73553D34" w14:textId="77777777" w:rsidR="00025219" w:rsidRPr="002A70DC" w:rsidRDefault="00025219" w:rsidP="00025219">
      <w:pPr>
        <w:suppressAutoHyphens/>
        <w:spacing w:after="29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3007 Razvoj i upravljanje sustava vodoopskrbe, odvodnje i zaštite voda,  planiran u iznosu od 26.548,00 eura</w:t>
      </w:r>
    </w:p>
    <w:p w14:paraId="2819EAF4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kanalizaciju planirani rashodi iznose 26.548,00 eura za plinovod, vodovod i kanalizaciju. </w:t>
      </w:r>
    </w:p>
    <w:p w14:paraId="055769C9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3006 Socijalna skrb, planirano u iznosu od 24.550,00 eura</w:t>
      </w:r>
    </w:p>
    <w:p w14:paraId="05820104" w14:textId="77777777" w:rsidR="00025219" w:rsidRPr="002A70DC" w:rsidRDefault="00025219">
      <w:pPr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pomoć pojedincima i obiteljima planirani rashodi iznose 4.650,00 eura za pomoć obiteljima i kućanstvima,</w:t>
      </w:r>
    </w:p>
    <w:p w14:paraId="676DA462" w14:textId="292CBB93" w:rsidR="00025219" w:rsidRPr="002A70DC" w:rsidRDefault="00025219" w:rsidP="00025219">
      <w:pPr>
        <w:suppressAutoHyphens/>
        <w:spacing w:after="200" w:line="276" w:lineRule="auto"/>
        <w:ind w:left="720"/>
        <w:contextualSpacing/>
        <w:jc w:val="center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fldChar w:fldCharType="begin"/>
      </w:r>
      <w:r w:rsidRPr="002A70DC">
        <w:rPr>
          <w:rFonts w:ascii="Cambria" w:hAnsi="Cambria"/>
          <w:lang w:val="hr-HR" w:eastAsia="hr-HR"/>
        </w:rPr>
        <w:instrText>PAGE</w:instrText>
      </w:r>
      <w:r w:rsidRPr="002A70DC">
        <w:rPr>
          <w:rFonts w:ascii="Cambria" w:hAnsi="Cambria"/>
          <w:lang w:val="hr-HR" w:eastAsia="hr-HR"/>
        </w:rPr>
        <w:fldChar w:fldCharType="separate"/>
      </w:r>
      <w:r w:rsidR="007E1648">
        <w:rPr>
          <w:rFonts w:ascii="Cambria" w:hAnsi="Cambria"/>
          <w:noProof/>
          <w:lang w:val="hr-HR" w:eastAsia="hr-HR"/>
        </w:rPr>
        <w:t>8</w:t>
      </w:r>
      <w:r w:rsidRPr="002A70DC">
        <w:rPr>
          <w:rFonts w:ascii="Cambria" w:hAnsi="Cambria"/>
          <w:lang w:val="hr-HR" w:eastAsia="hr-HR"/>
        </w:rPr>
        <w:fldChar w:fldCharType="end"/>
      </w:r>
    </w:p>
    <w:p w14:paraId="74482AB3" w14:textId="77777777" w:rsidR="00025219" w:rsidRPr="002A70DC" w:rsidRDefault="00025219">
      <w:pPr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lastRenderedPageBreak/>
        <w:t>Za prigodne darove umirovljenicima planirani rashodi iznose 19.900,00 eura za stanovanje.</w:t>
      </w:r>
    </w:p>
    <w:p w14:paraId="0F9B12D6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 xml:space="preserve">Program 3005 Razvoj sporta i rekreacije, planiran u iznosu od 85.604,00 eura </w:t>
      </w:r>
    </w:p>
    <w:p w14:paraId="4B2E4E52" w14:textId="77777777" w:rsidR="00025219" w:rsidRPr="002A70DC" w:rsidRDefault="00025219">
      <w:pPr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športsko rekreacijsku zonu „</w:t>
      </w:r>
      <w:proofErr w:type="spellStart"/>
      <w:r w:rsidRPr="002A70DC">
        <w:rPr>
          <w:rFonts w:ascii="Cambria" w:hAnsi="Cambria"/>
          <w:lang w:val="hr-HR" w:eastAsia="hr-HR"/>
        </w:rPr>
        <w:t>Plosna</w:t>
      </w:r>
      <w:proofErr w:type="spellEnd"/>
      <w:r w:rsidRPr="002A70DC">
        <w:rPr>
          <w:rFonts w:ascii="Cambria" w:hAnsi="Cambria"/>
          <w:lang w:val="hr-HR" w:eastAsia="hr-HR"/>
        </w:rPr>
        <w:t xml:space="preserve">“ </w:t>
      </w:r>
      <w:proofErr w:type="spellStart"/>
      <w:r w:rsidRPr="002A70DC">
        <w:rPr>
          <w:rFonts w:ascii="Cambria" w:hAnsi="Cambria"/>
          <w:lang w:val="hr-HR" w:eastAsia="hr-HR"/>
        </w:rPr>
        <w:t>Kunišinci</w:t>
      </w:r>
      <w:proofErr w:type="spellEnd"/>
      <w:r w:rsidRPr="002A70DC">
        <w:rPr>
          <w:rFonts w:ascii="Cambria" w:hAnsi="Cambria"/>
          <w:lang w:val="hr-HR" w:eastAsia="hr-HR"/>
        </w:rPr>
        <w:t xml:space="preserve"> planirani rashodi iznose 2.650,00 eura za materijal i dijelove za tekuće i investicijsko održavanje građevinskih objekata,</w:t>
      </w:r>
    </w:p>
    <w:p w14:paraId="4A7F6A91" w14:textId="77777777" w:rsidR="00025219" w:rsidRPr="002A70DC" w:rsidRDefault="00025219">
      <w:pPr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sportsko rekreacijske i slične objekte planirani rashodi iznose 9.950,00 eura za usluge tekućeg i investicijskog održavanja građevinskih objekata,</w:t>
      </w:r>
    </w:p>
    <w:p w14:paraId="15282128" w14:textId="77777777" w:rsidR="00025219" w:rsidRPr="002A70DC" w:rsidRDefault="00025219">
      <w:pPr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sportsko rekreacijski centar Marijanci planirani rashodi iznose 6.637,00 eura za sportske dvorane i rekreacijske objekte, </w:t>
      </w:r>
    </w:p>
    <w:p w14:paraId="3F8CC543" w14:textId="77777777" w:rsidR="00025219" w:rsidRPr="002A70DC" w:rsidRDefault="00025219">
      <w:pPr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opremanje i održavanje dječjih igrališta planirani rashodi iznose 6.637,00 eura za usluge tekućeg i investicijskog održavanja postrojenja i opreme, </w:t>
      </w:r>
    </w:p>
    <w:p w14:paraId="16786AFE" w14:textId="77777777" w:rsidR="00025219" w:rsidRPr="002A70DC" w:rsidRDefault="00025219">
      <w:pPr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sufinanciranje sportskih udruga planirani rashodi iznose 59.730,00 eura za tekuće donacije sportskim društvima. </w:t>
      </w:r>
    </w:p>
    <w:p w14:paraId="24AD48F9" w14:textId="77777777" w:rsidR="00025219" w:rsidRPr="002A70DC" w:rsidRDefault="00025219" w:rsidP="00025219">
      <w:pPr>
        <w:suppressAutoHyphens/>
        <w:spacing w:after="200" w:line="276" w:lineRule="auto"/>
        <w:ind w:left="720"/>
        <w:contextualSpacing/>
        <w:jc w:val="both"/>
        <w:rPr>
          <w:rFonts w:ascii="Cambria" w:hAnsi="Cambria"/>
          <w:lang w:val="hr-HR" w:eastAsia="hr-HR"/>
        </w:rPr>
      </w:pPr>
    </w:p>
    <w:p w14:paraId="26D542DD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3004 Kultura i društvene djelatnosti, planiran u iznosu od 19.900,00 eura</w:t>
      </w:r>
    </w:p>
    <w:p w14:paraId="5E72D9EC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sufinanciranje udruga iz kulture i društvenih djelatnosti planirani rashodi iznose 19.900,00 eura za tekuće donacije udrugama i političkim strankama.</w:t>
      </w:r>
    </w:p>
    <w:p w14:paraId="771F1111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3003 Povrati zajmova, planiran u iznosu od 106.200,00 eura</w:t>
      </w:r>
    </w:p>
    <w:p w14:paraId="7DDEAD50" w14:textId="77777777" w:rsidR="00025219" w:rsidRPr="002A70DC" w:rsidRDefault="00025219" w:rsidP="00025219">
      <w:pPr>
        <w:suppressAutoHyphens/>
        <w:spacing w:after="200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otplatu zajmova planirani rashodi iznose 106.200,00 eura, od toga: </w:t>
      </w:r>
    </w:p>
    <w:p w14:paraId="62ABC4E1" w14:textId="77777777" w:rsidR="00025219" w:rsidRPr="002A70DC" w:rsidRDefault="00025219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Kamate za primljene kredite od kreditnih institucija u javnom sektoru planirani u iznosu od 11.200,00 eura,</w:t>
      </w:r>
    </w:p>
    <w:p w14:paraId="72ACDE73" w14:textId="77777777" w:rsidR="00025219" w:rsidRPr="002A70DC" w:rsidRDefault="00025219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Otplata glavnice primljenih zajmova od ostalih financijskih institucija planirana u iznosu od 95.000,00 eura.</w:t>
      </w:r>
    </w:p>
    <w:p w14:paraId="6CDEE580" w14:textId="77777777" w:rsidR="00025219" w:rsidRPr="002A70DC" w:rsidRDefault="00025219" w:rsidP="00025219">
      <w:pPr>
        <w:suppressAutoHyphens/>
        <w:spacing w:after="29"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3002 Poticanje razvoja poljoprivrede i gospodarstva, planiran u iznosu od 26.548,00 eura</w:t>
      </w:r>
    </w:p>
    <w:p w14:paraId="3E1745ED" w14:textId="77777777" w:rsidR="00025219" w:rsidRPr="002A70DC" w:rsidRDefault="00025219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infrastrukturu u poduzetničkoj zoni planirani rashodi iznose 13.274,00 eura za ceste,</w:t>
      </w:r>
    </w:p>
    <w:p w14:paraId="1DE27AA1" w14:textId="77777777" w:rsidR="00025219" w:rsidRPr="002A70DC" w:rsidRDefault="00025219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potpore obrtnicima planirani rashodi iznose 6.637,00 eura za ostale naknade iz proračuna u novcu,</w:t>
      </w:r>
    </w:p>
    <w:p w14:paraId="14872AB0" w14:textId="77777777" w:rsidR="00025219" w:rsidRPr="002A70DC" w:rsidRDefault="00025219">
      <w:pPr>
        <w:numPr>
          <w:ilvl w:val="0"/>
          <w:numId w:val="17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Za sufinanciranje u poljoprivredi planirani rashodi iznose  6.637,00 eura, od toga za geodetsko-katastarske usluge 1.657,00 eura, za usluge agencija, studentskog servisa (prijepisi, prijevodi i drugo) 4.980,00 eura. </w:t>
      </w:r>
    </w:p>
    <w:p w14:paraId="207D5E42" w14:textId="77777777" w:rsidR="00025219" w:rsidRPr="002A70DC" w:rsidRDefault="00025219" w:rsidP="00025219">
      <w:pPr>
        <w:suppressAutoHyphens/>
        <w:spacing w:line="276" w:lineRule="auto"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b/>
          <w:lang w:val="hr-HR" w:eastAsia="hr-HR"/>
        </w:rPr>
        <w:t>Program 3001 Upravljanje imovinom, planiran u iznosu od 84.251,00 eura</w:t>
      </w:r>
    </w:p>
    <w:p w14:paraId="0495C5EC" w14:textId="77777777" w:rsidR="00025219" w:rsidRPr="002A70DC" w:rsidRDefault="00025219">
      <w:pPr>
        <w:numPr>
          <w:ilvl w:val="0"/>
          <w:numId w:val="18"/>
        </w:numPr>
        <w:suppressAutoHyphens/>
        <w:spacing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održavanje zgrada i redovno korištenje planirani rashodi iznose 22.631,00 eura, od toga:</w:t>
      </w:r>
    </w:p>
    <w:p w14:paraId="00D6AE34" w14:textId="77777777" w:rsidR="00025219" w:rsidRPr="002A70DC" w:rsidRDefault="00025219">
      <w:pPr>
        <w:numPr>
          <w:ilvl w:val="0"/>
          <w:numId w:val="19"/>
        </w:numPr>
        <w:suppressAutoHyphens/>
        <w:spacing w:after="29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materijal i sredstva za čišćenje i održavanje planirani rashodi iznose 1.500,00 eura, </w:t>
      </w:r>
    </w:p>
    <w:p w14:paraId="46E5AE99" w14:textId="7F8CF7C6" w:rsidR="00025219" w:rsidRPr="002A70DC" w:rsidRDefault="00025219" w:rsidP="00025219">
      <w:pPr>
        <w:suppressAutoHyphens/>
        <w:spacing w:after="200" w:line="276" w:lineRule="auto"/>
        <w:ind w:left="1440"/>
        <w:contextualSpacing/>
        <w:jc w:val="center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fldChar w:fldCharType="begin"/>
      </w:r>
      <w:r w:rsidRPr="002A70DC">
        <w:rPr>
          <w:rFonts w:ascii="Cambria" w:hAnsi="Cambria"/>
          <w:lang w:val="hr-HR" w:eastAsia="hr-HR"/>
        </w:rPr>
        <w:instrText>PAGE</w:instrText>
      </w:r>
      <w:r w:rsidRPr="002A70DC">
        <w:rPr>
          <w:rFonts w:ascii="Cambria" w:hAnsi="Cambria"/>
          <w:lang w:val="hr-HR" w:eastAsia="hr-HR"/>
        </w:rPr>
        <w:fldChar w:fldCharType="separate"/>
      </w:r>
      <w:r w:rsidR="007E1648">
        <w:rPr>
          <w:rFonts w:ascii="Cambria" w:hAnsi="Cambria"/>
          <w:noProof/>
          <w:lang w:val="hr-HR" w:eastAsia="hr-HR"/>
        </w:rPr>
        <w:t>9</w:t>
      </w:r>
      <w:r w:rsidRPr="002A70DC">
        <w:rPr>
          <w:rFonts w:ascii="Cambria" w:hAnsi="Cambria"/>
          <w:lang w:val="hr-HR" w:eastAsia="hr-HR"/>
        </w:rPr>
        <w:fldChar w:fldCharType="end"/>
      </w:r>
    </w:p>
    <w:p w14:paraId="7467F5C7" w14:textId="77777777" w:rsidR="00025219" w:rsidRPr="002A70DC" w:rsidRDefault="00025219">
      <w:pPr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materijal i dijelove za tekuće i investicijsko održavanje građevinskih objekata planirani rashodi iznose 3.751,00 eura, </w:t>
      </w:r>
    </w:p>
    <w:p w14:paraId="534CC290" w14:textId="77777777" w:rsidR="00025219" w:rsidRPr="002A70DC" w:rsidRDefault="00025219">
      <w:pPr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lastRenderedPageBreak/>
        <w:t>materijal i dijelove za tekuće i investicijsko održavanje postrojenja i opreme planirani rashodi iznose 3.980,00 eura,</w:t>
      </w:r>
    </w:p>
    <w:p w14:paraId="42D0DE1C" w14:textId="77777777" w:rsidR="00025219" w:rsidRPr="002A70DC" w:rsidRDefault="00025219">
      <w:pPr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sitni inventar planirani rashodi iznose 3.000,00 eura, </w:t>
      </w:r>
    </w:p>
    <w:p w14:paraId="61E5C32B" w14:textId="77777777" w:rsidR="00025219" w:rsidRPr="002A70DC" w:rsidRDefault="00025219">
      <w:pPr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 xml:space="preserve">premija osiguranja ostale imovine planirani rashodi iznose 5.000,00 eura, </w:t>
      </w:r>
    </w:p>
    <w:p w14:paraId="467D3125" w14:textId="77777777" w:rsidR="00025219" w:rsidRPr="002A70DC" w:rsidRDefault="00025219">
      <w:pPr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usluge tekućeg i investicijskog održavanja građevinskih objekata planirani rashodi iznose 2.700,00 eura,</w:t>
      </w:r>
    </w:p>
    <w:p w14:paraId="4BD34131" w14:textId="77777777" w:rsidR="00025219" w:rsidRPr="002A70DC" w:rsidRDefault="00025219">
      <w:pPr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usluge tekućeg i investicijskog održavanja postrojenja i opreme planirani rashodi iznose 2.700,00 eura,</w:t>
      </w:r>
    </w:p>
    <w:p w14:paraId="0278CC19" w14:textId="77777777" w:rsidR="00025219" w:rsidRPr="002A70DC" w:rsidRDefault="00025219">
      <w:pPr>
        <w:numPr>
          <w:ilvl w:val="0"/>
          <w:numId w:val="18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Za materijalne rashode i usluge planirani rashodi iznose 61.620,00 eura, od toga:</w:t>
      </w:r>
    </w:p>
    <w:p w14:paraId="6F3A7FA5" w14:textId="77777777" w:rsidR="00025219" w:rsidRPr="002A70DC" w:rsidRDefault="00025219">
      <w:pPr>
        <w:numPr>
          <w:ilvl w:val="0"/>
          <w:numId w:val="20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Električna energija planirana u iznosu od 35.000,00 eura</w:t>
      </w:r>
    </w:p>
    <w:p w14:paraId="323FCF5C" w14:textId="77777777" w:rsidR="00025219" w:rsidRPr="002A70DC" w:rsidRDefault="00025219">
      <w:pPr>
        <w:numPr>
          <w:ilvl w:val="0"/>
          <w:numId w:val="20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Plin planiran u iznosu od 25.320,00 eura</w:t>
      </w:r>
    </w:p>
    <w:p w14:paraId="5502D4E9" w14:textId="77777777" w:rsidR="00025219" w:rsidRPr="002A70DC" w:rsidRDefault="00025219">
      <w:pPr>
        <w:numPr>
          <w:ilvl w:val="0"/>
          <w:numId w:val="20"/>
        </w:numPr>
        <w:suppressAutoHyphens/>
        <w:spacing w:after="200" w:line="276" w:lineRule="auto"/>
        <w:contextualSpacing/>
        <w:jc w:val="both"/>
        <w:rPr>
          <w:rFonts w:ascii="Cambria" w:hAnsi="Cambria"/>
          <w:lang w:val="hr-HR" w:eastAsia="hr-HR"/>
        </w:rPr>
      </w:pPr>
      <w:r w:rsidRPr="002A70DC">
        <w:rPr>
          <w:rFonts w:ascii="Cambria" w:hAnsi="Cambria"/>
          <w:lang w:val="hr-HR" w:eastAsia="hr-HR"/>
        </w:rPr>
        <w:t>Opskrba vodom planirana u iznosu od 1.300,00 eura</w:t>
      </w:r>
    </w:p>
    <w:p w14:paraId="68AEDC56" w14:textId="77777777" w:rsidR="00025219" w:rsidRPr="00E45D96" w:rsidRDefault="00025219" w:rsidP="00025219">
      <w:pPr>
        <w:spacing w:after="200" w:line="276" w:lineRule="auto"/>
        <w:jc w:val="both"/>
        <w:rPr>
          <w:rFonts w:ascii="Cambria" w:hAnsi="Cambria"/>
          <w:lang w:val="hr-HR"/>
        </w:rPr>
      </w:pPr>
    </w:p>
    <w:p w14:paraId="090376A7" w14:textId="4C987968" w:rsidR="00E423FC" w:rsidRPr="00A32C40" w:rsidRDefault="00E423FC" w:rsidP="00025219">
      <w:pPr>
        <w:pStyle w:val="Odlomakpopisa"/>
        <w:spacing w:after="200" w:line="276" w:lineRule="auto"/>
        <w:ind w:left="1488"/>
        <w:jc w:val="both"/>
        <w:rPr>
          <w:rFonts w:ascii="Cambria" w:hAnsi="Cambria"/>
          <w:lang w:val="hr-HR"/>
        </w:rPr>
      </w:pPr>
    </w:p>
    <w:sectPr w:rsidR="00E423FC" w:rsidRPr="00A32C40">
      <w:pgSz w:w="11906" w:h="16838"/>
      <w:pgMar w:top="993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83A"/>
    <w:multiLevelType w:val="multilevel"/>
    <w:tmpl w:val="2A72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6B500A"/>
    <w:multiLevelType w:val="multilevel"/>
    <w:tmpl w:val="87AAEA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3E4BC1"/>
    <w:multiLevelType w:val="multilevel"/>
    <w:tmpl w:val="EB965E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5079B5"/>
    <w:multiLevelType w:val="multilevel"/>
    <w:tmpl w:val="C60C54D0"/>
    <w:lvl w:ilvl="0">
      <w:start w:val="1"/>
      <w:numFmt w:val="bullet"/>
      <w:lvlText w:val=""/>
      <w:lvlJc w:val="left"/>
      <w:pPr>
        <w:tabs>
          <w:tab w:val="num" w:pos="0"/>
        </w:tabs>
        <w:ind w:left="14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D47282"/>
    <w:multiLevelType w:val="multilevel"/>
    <w:tmpl w:val="5E7C46C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383C5E"/>
    <w:multiLevelType w:val="multilevel"/>
    <w:tmpl w:val="2A1E2D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DC4186F"/>
    <w:multiLevelType w:val="multilevel"/>
    <w:tmpl w:val="FBC0A8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8C323C"/>
    <w:multiLevelType w:val="multilevel"/>
    <w:tmpl w:val="D89A4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6870970"/>
    <w:multiLevelType w:val="multilevel"/>
    <w:tmpl w:val="6B481E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6560962"/>
    <w:multiLevelType w:val="multilevel"/>
    <w:tmpl w:val="711A94C2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46D46751"/>
    <w:multiLevelType w:val="multilevel"/>
    <w:tmpl w:val="A14C6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735083D"/>
    <w:multiLevelType w:val="multilevel"/>
    <w:tmpl w:val="63BA69E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94A5BDF"/>
    <w:multiLevelType w:val="multilevel"/>
    <w:tmpl w:val="752A48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F565E32"/>
    <w:multiLevelType w:val="multilevel"/>
    <w:tmpl w:val="D7964B6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4F2695"/>
    <w:multiLevelType w:val="multilevel"/>
    <w:tmpl w:val="A0542E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20324E"/>
    <w:multiLevelType w:val="multilevel"/>
    <w:tmpl w:val="327AB96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6BA57252"/>
    <w:multiLevelType w:val="multilevel"/>
    <w:tmpl w:val="1A300FA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7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8" w15:restartNumberingAfterBreak="0">
    <w:nsid w:val="75452495"/>
    <w:multiLevelType w:val="multilevel"/>
    <w:tmpl w:val="43569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AEC7033"/>
    <w:multiLevelType w:val="multilevel"/>
    <w:tmpl w:val="5504F3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997F1E"/>
    <w:multiLevelType w:val="multilevel"/>
    <w:tmpl w:val="E690D19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483594150">
    <w:abstractNumId w:val="9"/>
  </w:num>
  <w:num w:numId="2" w16cid:durableId="327905657">
    <w:abstractNumId w:val="8"/>
  </w:num>
  <w:num w:numId="3" w16cid:durableId="1917938719">
    <w:abstractNumId w:val="7"/>
  </w:num>
  <w:num w:numId="4" w16cid:durableId="516507257">
    <w:abstractNumId w:val="18"/>
  </w:num>
  <w:num w:numId="5" w16cid:durableId="1671827767">
    <w:abstractNumId w:val="16"/>
  </w:num>
  <w:num w:numId="6" w16cid:durableId="691565664">
    <w:abstractNumId w:val="15"/>
  </w:num>
  <w:num w:numId="7" w16cid:durableId="1536387565">
    <w:abstractNumId w:val="4"/>
  </w:num>
  <w:num w:numId="8" w16cid:durableId="1760325760">
    <w:abstractNumId w:val="0"/>
  </w:num>
  <w:num w:numId="9" w16cid:durableId="902907316">
    <w:abstractNumId w:val="6"/>
  </w:num>
  <w:num w:numId="10" w16cid:durableId="1441951574">
    <w:abstractNumId w:val="11"/>
  </w:num>
  <w:num w:numId="11" w16cid:durableId="1957635018">
    <w:abstractNumId w:val="20"/>
  </w:num>
  <w:num w:numId="12" w16cid:durableId="1054886162">
    <w:abstractNumId w:val="5"/>
  </w:num>
  <w:num w:numId="13" w16cid:durableId="1848514649">
    <w:abstractNumId w:val="10"/>
  </w:num>
  <w:num w:numId="14" w16cid:durableId="1081567567">
    <w:abstractNumId w:val="14"/>
  </w:num>
  <w:num w:numId="15" w16cid:durableId="1115759118">
    <w:abstractNumId w:val="1"/>
  </w:num>
  <w:num w:numId="16" w16cid:durableId="857163535">
    <w:abstractNumId w:val="19"/>
  </w:num>
  <w:num w:numId="17" w16cid:durableId="1220018906">
    <w:abstractNumId w:val="12"/>
  </w:num>
  <w:num w:numId="18" w16cid:durableId="175581005">
    <w:abstractNumId w:val="2"/>
  </w:num>
  <w:num w:numId="19" w16cid:durableId="1640763006">
    <w:abstractNumId w:val="13"/>
  </w:num>
  <w:num w:numId="20" w16cid:durableId="776028625">
    <w:abstractNumId w:val="3"/>
  </w:num>
  <w:num w:numId="21" w16cid:durableId="97008780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98"/>
    <w:rsid w:val="00010EC5"/>
    <w:rsid w:val="00016108"/>
    <w:rsid w:val="00025219"/>
    <w:rsid w:val="00032EF2"/>
    <w:rsid w:val="000360EB"/>
    <w:rsid w:val="00047564"/>
    <w:rsid w:val="00050CF4"/>
    <w:rsid w:val="00057785"/>
    <w:rsid w:val="00060264"/>
    <w:rsid w:val="00074D1A"/>
    <w:rsid w:val="00091298"/>
    <w:rsid w:val="000931A0"/>
    <w:rsid w:val="00094015"/>
    <w:rsid w:val="000A0D50"/>
    <w:rsid w:val="000A1B16"/>
    <w:rsid w:val="000A4534"/>
    <w:rsid w:val="000A5E49"/>
    <w:rsid w:val="000B0E3E"/>
    <w:rsid w:val="000B4B73"/>
    <w:rsid w:val="000B7303"/>
    <w:rsid w:val="000C6BE5"/>
    <w:rsid w:val="000D00AA"/>
    <w:rsid w:val="000D732A"/>
    <w:rsid w:val="000F2C77"/>
    <w:rsid w:val="000F372D"/>
    <w:rsid w:val="00112CD0"/>
    <w:rsid w:val="00136AB3"/>
    <w:rsid w:val="00140E98"/>
    <w:rsid w:val="001545E3"/>
    <w:rsid w:val="001554DF"/>
    <w:rsid w:val="001561B8"/>
    <w:rsid w:val="00164676"/>
    <w:rsid w:val="001748E4"/>
    <w:rsid w:val="00175045"/>
    <w:rsid w:val="001760D6"/>
    <w:rsid w:val="001A22A0"/>
    <w:rsid w:val="001C431D"/>
    <w:rsid w:val="001C5980"/>
    <w:rsid w:val="001D27B5"/>
    <w:rsid w:val="001E0301"/>
    <w:rsid w:val="001E2450"/>
    <w:rsid w:val="001E2881"/>
    <w:rsid w:val="001E4DA9"/>
    <w:rsid w:val="001E776C"/>
    <w:rsid w:val="001F528C"/>
    <w:rsid w:val="00203831"/>
    <w:rsid w:val="002127BA"/>
    <w:rsid w:val="00235E68"/>
    <w:rsid w:val="00250AF7"/>
    <w:rsid w:val="00263CA9"/>
    <w:rsid w:val="002A55B4"/>
    <w:rsid w:val="002C1A4F"/>
    <w:rsid w:val="002D6C56"/>
    <w:rsid w:val="002E002A"/>
    <w:rsid w:val="002E632B"/>
    <w:rsid w:val="002F478C"/>
    <w:rsid w:val="00303997"/>
    <w:rsid w:val="00304A02"/>
    <w:rsid w:val="00314053"/>
    <w:rsid w:val="00315B0B"/>
    <w:rsid w:val="00323F0B"/>
    <w:rsid w:val="00324686"/>
    <w:rsid w:val="00346307"/>
    <w:rsid w:val="00361F68"/>
    <w:rsid w:val="003633BD"/>
    <w:rsid w:val="00365B72"/>
    <w:rsid w:val="00372A6C"/>
    <w:rsid w:val="003811CC"/>
    <w:rsid w:val="00381E3B"/>
    <w:rsid w:val="00393FC9"/>
    <w:rsid w:val="00394B77"/>
    <w:rsid w:val="003A1AD1"/>
    <w:rsid w:val="003A3F11"/>
    <w:rsid w:val="003C2E7D"/>
    <w:rsid w:val="003C4043"/>
    <w:rsid w:val="003E09D3"/>
    <w:rsid w:val="003E511C"/>
    <w:rsid w:val="003E6C1D"/>
    <w:rsid w:val="003F66A9"/>
    <w:rsid w:val="00401317"/>
    <w:rsid w:val="00401553"/>
    <w:rsid w:val="004101C0"/>
    <w:rsid w:val="004142D5"/>
    <w:rsid w:val="00416BB9"/>
    <w:rsid w:val="0042352A"/>
    <w:rsid w:val="004372D8"/>
    <w:rsid w:val="00450829"/>
    <w:rsid w:val="004526E9"/>
    <w:rsid w:val="00454CE1"/>
    <w:rsid w:val="00456844"/>
    <w:rsid w:val="00464977"/>
    <w:rsid w:val="004713FC"/>
    <w:rsid w:val="00476C01"/>
    <w:rsid w:val="00480635"/>
    <w:rsid w:val="00487497"/>
    <w:rsid w:val="004A162C"/>
    <w:rsid w:val="004C5CB8"/>
    <w:rsid w:val="004E10B5"/>
    <w:rsid w:val="004E71A1"/>
    <w:rsid w:val="004F1147"/>
    <w:rsid w:val="004F187E"/>
    <w:rsid w:val="004F4034"/>
    <w:rsid w:val="00510330"/>
    <w:rsid w:val="00516E96"/>
    <w:rsid w:val="00532C66"/>
    <w:rsid w:val="00561309"/>
    <w:rsid w:val="005724AD"/>
    <w:rsid w:val="00575B4D"/>
    <w:rsid w:val="00590762"/>
    <w:rsid w:val="00594857"/>
    <w:rsid w:val="005B5D01"/>
    <w:rsid w:val="005C02A5"/>
    <w:rsid w:val="005C34D9"/>
    <w:rsid w:val="005D6786"/>
    <w:rsid w:val="005F244F"/>
    <w:rsid w:val="005F4559"/>
    <w:rsid w:val="00611525"/>
    <w:rsid w:val="00625425"/>
    <w:rsid w:val="0062684C"/>
    <w:rsid w:val="00631B48"/>
    <w:rsid w:val="0063682F"/>
    <w:rsid w:val="0065267F"/>
    <w:rsid w:val="00652737"/>
    <w:rsid w:val="00660428"/>
    <w:rsid w:val="00664347"/>
    <w:rsid w:val="00677313"/>
    <w:rsid w:val="00681B24"/>
    <w:rsid w:val="006827C5"/>
    <w:rsid w:val="00683D61"/>
    <w:rsid w:val="00695BB2"/>
    <w:rsid w:val="006B0DB3"/>
    <w:rsid w:val="006F3A1C"/>
    <w:rsid w:val="007059EB"/>
    <w:rsid w:val="0071291F"/>
    <w:rsid w:val="00712FE5"/>
    <w:rsid w:val="0072570B"/>
    <w:rsid w:val="0074352C"/>
    <w:rsid w:val="00763EC4"/>
    <w:rsid w:val="007657A9"/>
    <w:rsid w:val="00783A79"/>
    <w:rsid w:val="00784913"/>
    <w:rsid w:val="0079053F"/>
    <w:rsid w:val="00790EFE"/>
    <w:rsid w:val="00793D0A"/>
    <w:rsid w:val="00796FDC"/>
    <w:rsid w:val="0079718B"/>
    <w:rsid w:val="007A2F31"/>
    <w:rsid w:val="007B241E"/>
    <w:rsid w:val="007B3573"/>
    <w:rsid w:val="007C303A"/>
    <w:rsid w:val="007D0BD4"/>
    <w:rsid w:val="007D4E63"/>
    <w:rsid w:val="007E1587"/>
    <w:rsid w:val="007E1611"/>
    <w:rsid w:val="007E1648"/>
    <w:rsid w:val="007E1C99"/>
    <w:rsid w:val="007E294D"/>
    <w:rsid w:val="007F0D4B"/>
    <w:rsid w:val="007F784D"/>
    <w:rsid w:val="0080688C"/>
    <w:rsid w:val="0082101D"/>
    <w:rsid w:val="008450B5"/>
    <w:rsid w:val="00851906"/>
    <w:rsid w:val="0085333E"/>
    <w:rsid w:val="0085752F"/>
    <w:rsid w:val="008614B8"/>
    <w:rsid w:val="008628A4"/>
    <w:rsid w:val="00867979"/>
    <w:rsid w:val="008A7EDF"/>
    <w:rsid w:val="008C546F"/>
    <w:rsid w:val="008D5A38"/>
    <w:rsid w:val="008E246F"/>
    <w:rsid w:val="008E4C14"/>
    <w:rsid w:val="008E5F79"/>
    <w:rsid w:val="008E7C75"/>
    <w:rsid w:val="008F41A8"/>
    <w:rsid w:val="008F74A0"/>
    <w:rsid w:val="00905353"/>
    <w:rsid w:val="00921962"/>
    <w:rsid w:val="00924F69"/>
    <w:rsid w:val="009408CA"/>
    <w:rsid w:val="00943B22"/>
    <w:rsid w:val="00950649"/>
    <w:rsid w:val="00962B42"/>
    <w:rsid w:val="009653E5"/>
    <w:rsid w:val="00980D0C"/>
    <w:rsid w:val="009C2963"/>
    <w:rsid w:val="009C5C1D"/>
    <w:rsid w:val="009E0F33"/>
    <w:rsid w:val="009E22DB"/>
    <w:rsid w:val="009E34AD"/>
    <w:rsid w:val="00A01091"/>
    <w:rsid w:val="00A03AF7"/>
    <w:rsid w:val="00A1157E"/>
    <w:rsid w:val="00A132CE"/>
    <w:rsid w:val="00A14878"/>
    <w:rsid w:val="00A23692"/>
    <w:rsid w:val="00A31851"/>
    <w:rsid w:val="00A32A2A"/>
    <w:rsid w:val="00A32C06"/>
    <w:rsid w:val="00A32C40"/>
    <w:rsid w:val="00A45FBA"/>
    <w:rsid w:val="00A463DC"/>
    <w:rsid w:val="00A54FD0"/>
    <w:rsid w:val="00A55668"/>
    <w:rsid w:val="00A56906"/>
    <w:rsid w:val="00A60BCA"/>
    <w:rsid w:val="00A61C9C"/>
    <w:rsid w:val="00A65CCE"/>
    <w:rsid w:val="00A66514"/>
    <w:rsid w:val="00A76687"/>
    <w:rsid w:val="00A77347"/>
    <w:rsid w:val="00A96BF8"/>
    <w:rsid w:val="00AA00FE"/>
    <w:rsid w:val="00AB623F"/>
    <w:rsid w:val="00AB7A8A"/>
    <w:rsid w:val="00AC2C7A"/>
    <w:rsid w:val="00AC436B"/>
    <w:rsid w:val="00AC639E"/>
    <w:rsid w:val="00AD4748"/>
    <w:rsid w:val="00AF1651"/>
    <w:rsid w:val="00AF340B"/>
    <w:rsid w:val="00AF4F7A"/>
    <w:rsid w:val="00AF72FC"/>
    <w:rsid w:val="00B00DDD"/>
    <w:rsid w:val="00B104C3"/>
    <w:rsid w:val="00B14C7F"/>
    <w:rsid w:val="00B21E36"/>
    <w:rsid w:val="00B51FEC"/>
    <w:rsid w:val="00B56A65"/>
    <w:rsid w:val="00B60EA9"/>
    <w:rsid w:val="00B65CE3"/>
    <w:rsid w:val="00B72FA1"/>
    <w:rsid w:val="00B756FB"/>
    <w:rsid w:val="00B80F2F"/>
    <w:rsid w:val="00B845A1"/>
    <w:rsid w:val="00B94140"/>
    <w:rsid w:val="00BA0C16"/>
    <w:rsid w:val="00BA17EB"/>
    <w:rsid w:val="00BA2A11"/>
    <w:rsid w:val="00BB19C3"/>
    <w:rsid w:val="00BB4CCE"/>
    <w:rsid w:val="00BB64C7"/>
    <w:rsid w:val="00BD1594"/>
    <w:rsid w:val="00BE19F9"/>
    <w:rsid w:val="00BF08C1"/>
    <w:rsid w:val="00BF1969"/>
    <w:rsid w:val="00BF457D"/>
    <w:rsid w:val="00C071C7"/>
    <w:rsid w:val="00C105A1"/>
    <w:rsid w:val="00C35B33"/>
    <w:rsid w:val="00C37937"/>
    <w:rsid w:val="00C4073C"/>
    <w:rsid w:val="00C509D6"/>
    <w:rsid w:val="00C52EFC"/>
    <w:rsid w:val="00C6400D"/>
    <w:rsid w:val="00C91029"/>
    <w:rsid w:val="00CA1383"/>
    <w:rsid w:val="00CA7FD5"/>
    <w:rsid w:val="00CB7908"/>
    <w:rsid w:val="00CC4AFF"/>
    <w:rsid w:val="00CC50E4"/>
    <w:rsid w:val="00CD261F"/>
    <w:rsid w:val="00CD285D"/>
    <w:rsid w:val="00CD48B0"/>
    <w:rsid w:val="00CD4E2F"/>
    <w:rsid w:val="00CE3B4F"/>
    <w:rsid w:val="00CE702C"/>
    <w:rsid w:val="00CF0604"/>
    <w:rsid w:val="00D17495"/>
    <w:rsid w:val="00D27BE1"/>
    <w:rsid w:val="00D41E45"/>
    <w:rsid w:val="00D430EA"/>
    <w:rsid w:val="00D62037"/>
    <w:rsid w:val="00D6536E"/>
    <w:rsid w:val="00D825FD"/>
    <w:rsid w:val="00D84D0A"/>
    <w:rsid w:val="00D91264"/>
    <w:rsid w:val="00D95A1B"/>
    <w:rsid w:val="00DC1D90"/>
    <w:rsid w:val="00DC4255"/>
    <w:rsid w:val="00DD11B9"/>
    <w:rsid w:val="00DD1B96"/>
    <w:rsid w:val="00DD4ED2"/>
    <w:rsid w:val="00DE39EC"/>
    <w:rsid w:val="00DE73AC"/>
    <w:rsid w:val="00DF164D"/>
    <w:rsid w:val="00E1072F"/>
    <w:rsid w:val="00E13E46"/>
    <w:rsid w:val="00E2335F"/>
    <w:rsid w:val="00E233DE"/>
    <w:rsid w:val="00E31236"/>
    <w:rsid w:val="00E357EF"/>
    <w:rsid w:val="00E4223D"/>
    <w:rsid w:val="00E423FC"/>
    <w:rsid w:val="00E51E7C"/>
    <w:rsid w:val="00E71444"/>
    <w:rsid w:val="00E8081C"/>
    <w:rsid w:val="00E97413"/>
    <w:rsid w:val="00EA0C4B"/>
    <w:rsid w:val="00EA4F65"/>
    <w:rsid w:val="00EA5228"/>
    <w:rsid w:val="00EA7DC0"/>
    <w:rsid w:val="00EB03B3"/>
    <w:rsid w:val="00EB6961"/>
    <w:rsid w:val="00EC017D"/>
    <w:rsid w:val="00EC1B0A"/>
    <w:rsid w:val="00EC2D32"/>
    <w:rsid w:val="00EC2DBC"/>
    <w:rsid w:val="00F1096F"/>
    <w:rsid w:val="00F132C7"/>
    <w:rsid w:val="00F243D6"/>
    <w:rsid w:val="00F27657"/>
    <w:rsid w:val="00F31E85"/>
    <w:rsid w:val="00F35781"/>
    <w:rsid w:val="00F412FE"/>
    <w:rsid w:val="00F42ACE"/>
    <w:rsid w:val="00F55326"/>
    <w:rsid w:val="00F65529"/>
    <w:rsid w:val="00F80ABC"/>
    <w:rsid w:val="00F825D2"/>
    <w:rsid w:val="00F840FF"/>
    <w:rsid w:val="00F85130"/>
    <w:rsid w:val="00F90F73"/>
    <w:rsid w:val="00F95E63"/>
    <w:rsid w:val="00F9625D"/>
    <w:rsid w:val="00FA0120"/>
    <w:rsid w:val="00FA417F"/>
    <w:rsid w:val="00FB207A"/>
    <w:rsid w:val="00FB25C2"/>
    <w:rsid w:val="00FB66AC"/>
    <w:rsid w:val="00FD248E"/>
    <w:rsid w:val="00FD32BD"/>
    <w:rsid w:val="00FF07CC"/>
    <w:rsid w:val="00FF338C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3613"/>
  <w15:docId w15:val="{BF1CBDE0-68E4-4AFB-AC1F-76017FA0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8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125C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skapoveznica">
    <w:name w:val="Internetska poveznica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character" w:customStyle="1" w:styleId="apple-converted-space">
    <w:name w:val="apple-converted-space"/>
    <w:basedOn w:val="Zadanifontodlomka"/>
    <w:qFormat/>
    <w:rsid w:val="00F83866"/>
  </w:style>
  <w:style w:type="character" w:customStyle="1" w:styleId="BezproredaChar">
    <w:name w:val="Bez proreda Char"/>
    <w:basedOn w:val="Zadanifontodlomka"/>
    <w:link w:val="Bezproreda"/>
    <w:uiPriority w:val="1"/>
    <w:qFormat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qFormat/>
    <w:rsid w:val="0013427E"/>
    <w:rPr>
      <w:color w:val="800080" w:themeColor="followedHyperlink"/>
      <w:u w:val="singl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qFormat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E3257E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FD4309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Theme="majorHAnsi" w:hAnsiTheme="majorHAnsi" w:cs="Helvetica"/>
      <w:lang w:val="hr-HR" w:eastAsia="hr-HR"/>
    </w:rPr>
  </w:style>
  <w:style w:type="character" w:customStyle="1" w:styleId="ListLabel21">
    <w:name w:val="ListLabel 21"/>
    <w:qFormat/>
    <w:rPr>
      <w:rFonts w:asciiTheme="majorHAnsi" w:hAnsiTheme="majorHAnsi"/>
      <w:lang w:val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qFormat/>
    <w:rsid w:val="00855653"/>
    <w:pPr>
      <w:spacing w:beforeAutospacing="1" w:afterAutospacing="1"/>
    </w:pPr>
    <w:rPr>
      <w:lang w:eastAsia="hr-HR"/>
    </w:rPr>
  </w:style>
  <w:style w:type="paragraph" w:customStyle="1" w:styleId="t-9-8">
    <w:name w:val="t-9-8"/>
    <w:basedOn w:val="Normal"/>
    <w:qFormat/>
    <w:rsid w:val="002B6110"/>
    <w:pPr>
      <w:spacing w:beforeAutospacing="1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customStyle="1" w:styleId="rtejustify">
    <w:name w:val="rtejustify"/>
    <w:basedOn w:val="Normal"/>
    <w:qFormat/>
    <w:rsid w:val="00C11528"/>
    <w:pPr>
      <w:spacing w:beforeAutospacing="1" w:afterAutospacing="1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rPr>
      <w:rFonts w:ascii="Calibri" w:eastAsiaTheme="minorEastAsia" w:hAnsi="Calibri"/>
      <w:sz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qFormat/>
    <w:rsid w:val="00C45FD2"/>
    <w:rPr>
      <w:rFonts w:ascii="Consolas" w:hAnsi="Consolas" w:cs="Consolas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E3257E"/>
    <w:rPr>
      <w:sz w:val="20"/>
      <w:szCs w:val="20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E3257E"/>
    <w:rPr>
      <w:b/>
      <w:bCs/>
    </w:rPr>
  </w:style>
  <w:style w:type="paragraph" w:customStyle="1" w:styleId="Standard">
    <w:name w:val="Standard"/>
    <w:qFormat/>
    <w:rsid w:val="0066154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28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5778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2EE7-ECD6-419C-8AAE-7337665F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dc:description/>
  <cp:lastModifiedBy>MOBES KVALITETA </cp:lastModifiedBy>
  <cp:revision>6</cp:revision>
  <cp:lastPrinted>2023-01-10T13:37:00Z</cp:lastPrinted>
  <dcterms:created xsi:type="dcterms:W3CDTF">2022-11-03T07:19:00Z</dcterms:created>
  <dcterms:modified xsi:type="dcterms:W3CDTF">2023-01-10T13:38:00Z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